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8AB9E" w14:textId="70E0D6E1" w:rsidR="00E86B5C" w:rsidRDefault="00E86B5C"/>
    <w:p w14:paraId="759018B6" w14:textId="5E7F621C" w:rsidR="00BD039C" w:rsidRDefault="001033FA" w:rsidP="00BD039C">
      <w:pPr>
        <w:pStyle w:val="stBilgi"/>
        <w:jc w:val="center"/>
        <w:rPr>
          <w:lang w:val="tr-TR"/>
        </w:rPr>
      </w:pPr>
      <w:r>
        <w:rPr>
          <w:lang w:val="tr-TR"/>
        </w:rPr>
        <w:t>2022</w:t>
      </w:r>
      <w:r w:rsidR="00BD039C">
        <w:rPr>
          <w:lang w:val="tr-TR"/>
        </w:rPr>
        <w:t>-</w:t>
      </w:r>
      <w:r>
        <w:rPr>
          <w:lang w:val="tr-TR"/>
        </w:rPr>
        <w:t>2023</w:t>
      </w:r>
      <w:r w:rsidR="00BD039C">
        <w:rPr>
          <w:lang w:val="tr-TR"/>
        </w:rPr>
        <w:t xml:space="preserve"> EĞİTİM-ÖĞRETİM YILI …</w:t>
      </w:r>
      <w:r>
        <w:rPr>
          <w:lang w:val="tr-TR"/>
        </w:rPr>
        <w:t>…………………………………</w:t>
      </w:r>
      <w:r w:rsidR="00BD039C">
        <w:rPr>
          <w:lang w:val="tr-TR"/>
        </w:rPr>
        <w:t>…………………. OKU</w:t>
      </w:r>
      <w:r>
        <w:rPr>
          <w:lang w:val="tr-TR"/>
        </w:rPr>
        <w:t xml:space="preserve">LU 6. </w:t>
      </w:r>
      <w:r w:rsidR="00BD039C">
        <w:rPr>
          <w:lang w:val="tr-TR"/>
        </w:rPr>
        <w:t>SINIF</w:t>
      </w:r>
      <w:r>
        <w:rPr>
          <w:lang w:val="tr-TR"/>
        </w:rPr>
        <w:t>LAR FEN BİLİMLERİ</w:t>
      </w:r>
      <w:r w:rsidR="00BD039C">
        <w:rPr>
          <w:lang w:val="tr-TR"/>
        </w:rPr>
        <w:t xml:space="preserve"> DERSİ ÜNİTELENDİRİLMİŞ YILLIK PL</w:t>
      </w:r>
      <w:r>
        <w:rPr>
          <w:lang w:val="tr-TR"/>
        </w:rPr>
        <w:t>Â</w:t>
      </w:r>
      <w:r w:rsidR="00BD039C">
        <w:rPr>
          <w:lang w:val="tr-TR"/>
        </w:rPr>
        <w:t>NI</w:t>
      </w:r>
    </w:p>
    <w:p w14:paraId="7CA07556" w14:textId="32C27155" w:rsidR="00590409" w:rsidRDefault="00590409"/>
    <w:tbl>
      <w:tblPr>
        <w:tblW w:w="14192" w:type="dxa"/>
        <w:tblInd w:w="-38" w:type="dxa"/>
        <w:tblLayout w:type="fixed"/>
        <w:tblCellMar>
          <w:left w:w="30" w:type="dxa"/>
          <w:right w:w="30" w:type="dxa"/>
        </w:tblCellMar>
        <w:tblLook w:val="0000" w:firstRow="0" w:lastRow="0" w:firstColumn="0" w:lastColumn="0" w:noHBand="0" w:noVBand="0"/>
      </w:tblPr>
      <w:tblGrid>
        <w:gridCol w:w="596"/>
        <w:gridCol w:w="596"/>
        <w:gridCol w:w="1490"/>
        <w:gridCol w:w="1374"/>
        <w:gridCol w:w="4174"/>
        <w:gridCol w:w="4174"/>
        <w:gridCol w:w="1788"/>
      </w:tblGrid>
      <w:tr w:rsidR="00416207" w14:paraId="03C87B73" w14:textId="77777777" w:rsidTr="00416207">
        <w:trPr>
          <w:trHeight w:val="285"/>
        </w:trPr>
        <w:tc>
          <w:tcPr>
            <w:tcW w:w="596" w:type="dxa"/>
            <w:tcBorders>
              <w:top w:val="single" w:sz="6" w:space="0" w:color="auto"/>
              <w:left w:val="single" w:sz="6" w:space="0" w:color="auto"/>
              <w:bottom w:val="single" w:sz="6" w:space="0" w:color="auto"/>
              <w:right w:val="single" w:sz="6" w:space="0" w:color="auto"/>
            </w:tcBorders>
            <w:shd w:val="solid" w:color="C0C0C0" w:fill="FFFFFF"/>
            <w:vAlign w:val="center"/>
          </w:tcPr>
          <w:p w14:paraId="46EC9F28" w14:textId="77777777"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HAFTA</w:t>
            </w:r>
          </w:p>
        </w:tc>
        <w:tc>
          <w:tcPr>
            <w:tcW w:w="596" w:type="dxa"/>
            <w:tcBorders>
              <w:top w:val="single" w:sz="6" w:space="0" w:color="auto"/>
              <w:left w:val="single" w:sz="6" w:space="0" w:color="auto"/>
              <w:bottom w:val="single" w:sz="6" w:space="0" w:color="auto"/>
              <w:right w:val="single" w:sz="6" w:space="0" w:color="auto"/>
            </w:tcBorders>
            <w:shd w:val="solid" w:color="C0C0C0" w:fill="FFFFFF"/>
            <w:vAlign w:val="center"/>
          </w:tcPr>
          <w:p w14:paraId="7EA28D6E" w14:textId="77777777"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DERS SAATİ</w:t>
            </w:r>
          </w:p>
        </w:tc>
        <w:tc>
          <w:tcPr>
            <w:tcW w:w="1490" w:type="dxa"/>
            <w:tcBorders>
              <w:top w:val="single" w:sz="6" w:space="0" w:color="auto"/>
              <w:left w:val="single" w:sz="6" w:space="0" w:color="auto"/>
              <w:bottom w:val="single" w:sz="6" w:space="0" w:color="auto"/>
              <w:right w:val="single" w:sz="6" w:space="0" w:color="auto"/>
            </w:tcBorders>
            <w:shd w:val="solid" w:color="C0C0C0" w:fill="FFFFFF"/>
            <w:vAlign w:val="center"/>
          </w:tcPr>
          <w:p w14:paraId="3D18B53D" w14:textId="77777777"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ÜNİTE</w:t>
            </w:r>
          </w:p>
        </w:tc>
        <w:tc>
          <w:tcPr>
            <w:tcW w:w="1374" w:type="dxa"/>
            <w:tcBorders>
              <w:top w:val="single" w:sz="6" w:space="0" w:color="auto"/>
              <w:left w:val="single" w:sz="6" w:space="0" w:color="auto"/>
              <w:bottom w:val="single" w:sz="6" w:space="0" w:color="auto"/>
              <w:right w:val="single" w:sz="6" w:space="0" w:color="auto"/>
            </w:tcBorders>
            <w:shd w:val="solid" w:color="C0C0C0" w:fill="FFFFFF"/>
            <w:vAlign w:val="center"/>
          </w:tcPr>
          <w:p w14:paraId="6957EBC6" w14:textId="3C2486E0"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KONU</w:t>
            </w:r>
          </w:p>
        </w:tc>
        <w:tc>
          <w:tcPr>
            <w:tcW w:w="4174" w:type="dxa"/>
            <w:tcBorders>
              <w:top w:val="single" w:sz="6" w:space="0" w:color="auto"/>
              <w:left w:val="single" w:sz="6" w:space="0" w:color="auto"/>
              <w:bottom w:val="single" w:sz="6" w:space="0" w:color="auto"/>
              <w:right w:val="single" w:sz="6" w:space="0" w:color="auto"/>
            </w:tcBorders>
            <w:shd w:val="solid" w:color="C0C0C0" w:fill="FFFFFF"/>
            <w:vAlign w:val="center"/>
          </w:tcPr>
          <w:p w14:paraId="77EDBDCC" w14:textId="35B12EA9"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KAZANIM</w:t>
            </w:r>
          </w:p>
        </w:tc>
        <w:tc>
          <w:tcPr>
            <w:tcW w:w="4174" w:type="dxa"/>
            <w:tcBorders>
              <w:top w:val="single" w:sz="6" w:space="0" w:color="auto"/>
              <w:left w:val="single" w:sz="6" w:space="0" w:color="auto"/>
              <w:bottom w:val="single" w:sz="6" w:space="0" w:color="auto"/>
              <w:right w:val="single" w:sz="6" w:space="0" w:color="auto"/>
            </w:tcBorders>
            <w:shd w:val="solid" w:color="C0C0C0" w:fill="FFFFFF"/>
            <w:vAlign w:val="center"/>
          </w:tcPr>
          <w:p w14:paraId="769736BD" w14:textId="77777777"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AÇIKLAMA</w:t>
            </w:r>
          </w:p>
        </w:tc>
        <w:tc>
          <w:tcPr>
            <w:tcW w:w="1788" w:type="dxa"/>
            <w:tcBorders>
              <w:top w:val="single" w:sz="6" w:space="0" w:color="auto"/>
              <w:left w:val="single" w:sz="6" w:space="0" w:color="auto"/>
              <w:bottom w:val="single" w:sz="6" w:space="0" w:color="auto"/>
              <w:right w:val="single" w:sz="6" w:space="0" w:color="auto"/>
            </w:tcBorders>
            <w:shd w:val="solid" w:color="C0C0C0" w:fill="FFFFFF"/>
            <w:vAlign w:val="center"/>
          </w:tcPr>
          <w:p w14:paraId="234AB32D" w14:textId="77777777"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ÖLÇME VE DEĞERLENDİRME</w:t>
            </w:r>
          </w:p>
        </w:tc>
      </w:tr>
      <w:tr w:rsidR="00416207" w14:paraId="5EB7D474"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470DC5E"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 hafta</w:t>
            </w:r>
          </w:p>
          <w:p w14:paraId="3D34A3CC" w14:textId="7ADABC25"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12-18 Eylül</w:t>
            </w:r>
          </w:p>
        </w:tc>
        <w:tc>
          <w:tcPr>
            <w:tcW w:w="596" w:type="dxa"/>
            <w:tcBorders>
              <w:top w:val="single" w:sz="6" w:space="0" w:color="auto"/>
              <w:left w:val="single" w:sz="6" w:space="0" w:color="auto"/>
              <w:bottom w:val="single" w:sz="6" w:space="0" w:color="auto"/>
              <w:right w:val="single" w:sz="6" w:space="0" w:color="auto"/>
            </w:tcBorders>
            <w:vAlign w:val="center"/>
          </w:tcPr>
          <w:p w14:paraId="277CABB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74D466D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Güneş Sistemi ve Tutulmalar</w:t>
            </w:r>
          </w:p>
        </w:tc>
        <w:tc>
          <w:tcPr>
            <w:tcW w:w="1374" w:type="dxa"/>
            <w:tcBorders>
              <w:top w:val="single" w:sz="6" w:space="0" w:color="auto"/>
              <w:left w:val="single" w:sz="6" w:space="0" w:color="auto"/>
              <w:bottom w:val="single" w:sz="6" w:space="0" w:color="auto"/>
              <w:right w:val="single" w:sz="6" w:space="0" w:color="auto"/>
            </w:tcBorders>
            <w:vAlign w:val="center"/>
          </w:tcPr>
          <w:p w14:paraId="3FB86A85" w14:textId="38079BD2"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F.6.1.1. Güneş Sistemi</w:t>
            </w:r>
          </w:p>
        </w:tc>
        <w:tc>
          <w:tcPr>
            <w:tcW w:w="4174" w:type="dxa"/>
            <w:tcBorders>
              <w:top w:val="single" w:sz="6" w:space="0" w:color="auto"/>
              <w:left w:val="single" w:sz="6" w:space="0" w:color="auto"/>
              <w:bottom w:val="single" w:sz="6" w:space="0" w:color="auto"/>
              <w:right w:val="single" w:sz="6" w:space="0" w:color="auto"/>
            </w:tcBorders>
            <w:vAlign w:val="center"/>
          </w:tcPr>
          <w:p w14:paraId="137949E1" w14:textId="6CFCF7B9"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F.6.1.1.1. Güneş sistemindeki gezegenleri birbirleri ile karşılaştırır.</w:t>
            </w:r>
          </w:p>
        </w:tc>
        <w:tc>
          <w:tcPr>
            <w:tcW w:w="4174" w:type="dxa"/>
            <w:tcBorders>
              <w:top w:val="single" w:sz="6" w:space="0" w:color="auto"/>
              <w:left w:val="single" w:sz="6" w:space="0" w:color="auto"/>
              <w:bottom w:val="single" w:sz="6" w:space="0" w:color="auto"/>
              <w:right w:val="single" w:sz="6" w:space="0" w:color="auto"/>
            </w:tcBorders>
            <w:vAlign w:val="center"/>
          </w:tcPr>
          <w:p w14:paraId="2F13EA3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Gezegenlerin temel özelliklerine (karasal, gazsal, iç gezegen, dış gezegen) değinilir. b. Gezegenlerin uyduları olduğundan bahsedilir. c. Gezegenlerin büyüklüklerine uzamsal olarak değinilir. ç. Gezegenlerin Güneş’e olan uzaklık sıralamasına değinilir. d. Meteor, gök taşı, asteroit kavramlarına değinilir.</w:t>
            </w:r>
          </w:p>
        </w:tc>
        <w:tc>
          <w:tcPr>
            <w:tcW w:w="1788" w:type="dxa"/>
            <w:tcBorders>
              <w:top w:val="single" w:sz="6" w:space="0" w:color="auto"/>
              <w:left w:val="single" w:sz="6" w:space="0" w:color="auto"/>
              <w:bottom w:val="single" w:sz="6" w:space="0" w:color="auto"/>
              <w:right w:val="single" w:sz="6" w:space="0" w:color="auto"/>
            </w:tcBorders>
            <w:vAlign w:val="center"/>
          </w:tcPr>
          <w:p w14:paraId="5ADCABCE"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15 Temmuz Demokrasi ve Millî Birlik Günü</w:t>
            </w:r>
          </w:p>
        </w:tc>
      </w:tr>
      <w:tr w:rsidR="00416207" w14:paraId="31220B5A"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BE9CBBD"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 hafta</w:t>
            </w:r>
          </w:p>
          <w:p w14:paraId="533A0D11"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19-25 Eylül</w:t>
            </w:r>
          </w:p>
        </w:tc>
        <w:tc>
          <w:tcPr>
            <w:tcW w:w="596" w:type="dxa"/>
            <w:tcBorders>
              <w:top w:val="single" w:sz="6" w:space="0" w:color="auto"/>
              <w:left w:val="single" w:sz="6" w:space="0" w:color="auto"/>
              <w:bottom w:val="single" w:sz="6" w:space="0" w:color="auto"/>
              <w:right w:val="single" w:sz="6" w:space="0" w:color="auto"/>
            </w:tcBorders>
            <w:vAlign w:val="center"/>
          </w:tcPr>
          <w:p w14:paraId="7514254E"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20E8234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Güneş Sistemi ve Tutulmalar</w:t>
            </w:r>
          </w:p>
        </w:tc>
        <w:tc>
          <w:tcPr>
            <w:tcW w:w="1374" w:type="dxa"/>
            <w:tcBorders>
              <w:top w:val="single" w:sz="6" w:space="0" w:color="auto"/>
              <w:left w:val="single" w:sz="6" w:space="0" w:color="auto"/>
              <w:bottom w:val="single" w:sz="6" w:space="0" w:color="auto"/>
              <w:right w:val="single" w:sz="6" w:space="0" w:color="auto"/>
            </w:tcBorders>
            <w:vAlign w:val="center"/>
          </w:tcPr>
          <w:p w14:paraId="049D99FC"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F.6.1.1. Güneş Sistemi F.6.1.2. Güneş ve Ay Tutulmaları</w:t>
            </w:r>
          </w:p>
        </w:tc>
        <w:tc>
          <w:tcPr>
            <w:tcW w:w="4174" w:type="dxa"/>
            <w:tcBorders>
              <w:top w:val="single" w:sz="6" w:space="0" w:color="auto"/>
              <w:left w:val="single" w:sz="6" w:space="0" w:color="auto"/>
              <w:bottom w:val="single" w:sz="6" w:space="0" w:color="auto"/>
              <w:right w:val="single" w:sz="6" w:space="0" w:color="auto"/>
            </w:tcBorders>
            <w:vAlign w:val="center"/>
          </w:tcPr>
          <w:p w14:paraId="2D290774"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F.6.1.1.2. Güneş sistemindeki gezegenleri, Güneş’e yakınlıklarına göre sıralayarak bir model oluşturur. F.6.1.2.1.Güneş tutulmasının nasıl oluştuğunu tahmin eder.</w:t>
            </w:r>
          </w:p>
        </w:tc>
        <w:tc>
          <w:tcPr>
            <w:tcW w:w="4174" w:type="dxa"/>
            <w:tcBorders>
              <w:top w:val="single" w:sz="6" w:space="0" w:color="auto"/>
              <w:left w:val="single" w:sz="6" w:space="0" w:color="auto"/>
              <w:bottom w:val="single" w:sz="6" w:space="0" w:color="auto"/>
              <w:right w:val="single" w:sz="6" w:space="0" w:color="auto"/>
            </w:tcBorders>
            <w:vAlign w:val="center"/>
          </w:tcPr>
          <w:p w14:paraId="1A0FBBBE"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Güneş tutulması esnasında Ay’ın hangi evrede olduğuna değinilir. b. Her ay Güneş tutulmasının olmadığına değinilir.</w:t>
            </w:r>
          </w:p>
        </w:tc>
        <w:tc>
          <w:tcPr>
            <w:tcW w:w="1788" w:type="dxa"/>
            <w:tcBorders>
              <w:top w:val="single" w:sz="6" w:space="0" w:color="auto"/>
              <w:left w:val="single" w:sz="6" w:space="0" w:color="auto"/>
              <w:bottom w:val="single" w:sz="6" w:space="0" w:color="auto"/>
              <w:right w:val="single" w:sz="6" w:space="0" w:color="auto"/>
            </w:tcBorders>
            <w:vAlign w:val="center"/>
          </w:tcPr>
          <w:p w14:paraId="68A23041"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386C9D51"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21A3817"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 hafta</w:t>
            </w:r>
          </w:p>
          <w:p w14:paraId="42E68D44"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26 Eylül-02 Ekim</w:t>
            </w:r>
          </w:p>
        </w:tc>
        <w:tc>
          <w:tcPr>
            <w:tcW w:w="596" w:type="dxa"/>
            <w:tcBorders>
              <w:top w:val="single" w:sz="6" w:space="0" w:color="auto"/>
              <w:left w:val="single" w:sz="6" w:space="0" w:color="auto"/>
              <w:bottom w:val="single" w:sz="6" w:space="0" w:color="auto"/>
              <w:right w:val="single" w:sz="6" w:space="0" w:color="auto"/>
            </w:tcBorders>
            <w:vAlign w:val="center"/>
          </w:tcPr>
          <w:p w14:paraId="21C64B6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4F47E697"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Güneş Sistemi ve Tutulmalar</w:t>
            </w:r>
          </w:p>
        </w:tc>
        <w:tc>
          <w:tcPr>
            <w:tcW w:w="1374" w:type="dxa"/>
            <w:tcBorders>
              <w:top w:val="single" w:sz="6" w:space="0" w:color="auto"/>
              <w:left w:val="single" w:sz="6" w:space="0" w:color="auto"/>
              <w:bottom w:val="single" w:sz="6" w:space="0" w:color="auto"/>
              <w:right w:val="single" w:sz="6" w:space="0" w:color="auto"/>
            </w:tcBorders>
            <w:vAlign w:val="center"/>
          </w:tcPr>
          <w:p w14:paraId="14661AD5"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F.6.1.2. Güneş ve Ay Tutulmaları</w:t>
            </w:r>
          </w:p>
        </w:tc>
        <w:tc>
          <w:tcPr>
            <w:tcW w:w="4174" w:type="dxa"/>
            <w:tcBorders>
              <w:top w:val="single" w:sz="6" w:space="0" w:color="auto"/>
              <w:left w:val="single" w:sz="6" w:space="0" w:color="auto"/>
              <w:bottom w:val="single" w:sz="6" w:space="0" w:color="auto"/>
              <w:right w:val="single" w:sz="6" w:space="0" w:color="auto"/>
            </w:tcBorders>
            <w:vAlign w:val="center"/>
          </w:tcPr>
          <w:p w14:paraId="2C20070A"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F.6.1.2.2. Ay tutulmasının nasıl oluştuğunu tahmin eder.</w:t>
            </w:r>
          </w:p>
        </w:tc>
        <w:tc>
          <w:tcPr>
            <w:tcW w:w="4174" w:type="dxa"/>
            <w:tcBorders>
              <w:top w:val="single" w:sz="6" w:space="0" w:color="auto"/>
              <w:left w:val="single" w:sz="6" w:space="0" w:color="auto"/>
              <w:bottom w:val="single" w:sz="6" w:space="0" w:color="auto"/>
              <w:right w:val="single" w:sz="6" w:space="0" w:color="auto"/>
            </w:tcBorders>
            <w:vAlign w:val="center"/>
          </w:tcPr>
          <w:p w14:paraId="63BAE42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Ay tutulması esnasında Ay’ın hangi evrede olduğuna değinilir. b. Her ay, Ay tutulmasının olmadığına değinilir.</w:t>
            </w:r>
          </w:p>
        </w:tc>
        <w:tc>
          <w:tcPr>
            <w:tcW w:w="1788" w:type="dxa"/>
            <w:tcBorders>
              <w:top w:val="single" w:sz="6" w:space="0" w:color="auto"/>
              <w:left w:val="single" w:sz="6" w:space="0" w:color="auto"/>
              <w:bottom w:val="single" w:sz="6" w:space="0" w:color="auto"/>
              <w:right w:val="single" w:sz="6" w:space="0" w:color="auto"/>
            </w:tcBorders>
            <w:vAlign w:val="center"/>
          </w:tcPr>
          <w:p w14:paraId="13D04826"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İlköğretim Haftası (Eylül ayının 3. haftası)</w:t>
            </w:r>
          </w:p>
        </w:tc>
      </w:tr>
      <w:tr w:rsidR="00416207" w14:paraId="38D6FE92"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9DBF927"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4. hafta</w:t>
            </w:r>
          </w:p>
          <w:p w14:paraId="46F22702"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03-09 Ekim</w:t>
            </w:r>
          </w:p>
        </w:tc>
        <w:tc>
          <w:tcPr>
            <w:tcW w:w="596" w:type="dxa"/>
            <w:tcBorders>
              <w:top w:val="single" w:sz="6" w:space="0" w:color="auto"/>
              <w:left w:val="single" w:sz="6" w:space="0" w:color="auto"/>
              <w:bottom w:val="single" w:sz="6" w:space="0" w:color="auto"/>
              <w:right w:val="single" w:sz="6" w:space="0" w:color="auto"/>
            </w:tcBorders>
            <w:vAlign w:val="center"/>
          </w:tcPr>
          <w:p w14:paraId="52CF4966"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753FA77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Güneş Sistemi ve Tutulmalar Vücudumuzdaki Sistemler</w:t>
            </w:r>
          </w:p>
        </w:tc>
        <w:tc>
          <w:tcPr>
            <w:tcW w:w="1374" w:type="dxa"/>
            <w:tcBorders>
              <w:top w:val="single" w:sz="6" w:space="0" w:color="auto"/>
              <w:left w:val="single" w:sz="6" w:space="0" w:color="auto"/>
              <w:bottom w:val="single" w:sz="6" w:space="0" w:color="auto"/>
              <w:right w:val="single" w:sz="6" w:space="0" w:color="auto"/>
            </w:tcBorders>
            <w:vAlign w:val="center"/>
          </w:tcPr>
          <w:p w14:paraId="26078EA4"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F.6.1.2. Güneş ve Ay Tutulmaları F.6.2.1. Destek ve Hareket Sistemi</w:t>
            </w:r>
          </w:p>
        </w:tc>
        <w:tc>
          <w:tcPr>
            <w:tcW w:w="4174" w:type="dxa"/>
            <w:tcBorders>
              <w:top w:val="single" w:sz="6" w:space="0" w:color="auto"/>
              <w:left w:val="single" w:sz="6" w:space="0" w:color="auto"/>
              <w:bottom w:val="single" w:sz="6" w:space="0" w:color="auto"/>
              <w:right w:val="single" w:sz="6" w:space="0" w:color="auto"/>
            </w:tcBorders>
            <w:vAlign w:val="center"/>
          </w:tcPr>
          <w:p w14:paraId="0AF7F556"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F.6.1.2.3. Güneş ve Ay tutulmasını temsil eden bir model oluşturur. F.6.2.1.1. Destek ve hareket sistemine ait yapıları örneklerle açıklar.</w:t>
            </w:r>
          </w:p>
        </w:tc>
        <w:tc>
          <w:tcPr>
            <w:tcW w:w="4174" w:type="dxa"/>
            <w:tcBorders>
              <w:top w:val="single" w:sz="6" w:space="0" w:color="auto"/>
              <w:left w:val="single" w:sz="6" w:space="0" w:color="auto"/>
              <w:bottom w:val="single" w:sz="6" w:space="0" w:color="auto"/>
              <w:right w:val="single" w:sz="6" w:space="0" w:color="auto"/>
            </w:tcBorders>
            <w:vAlign w:val="center"/>
          </w:tcPr>
          <w:p w14:paraId="658B89D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Kemiklerin yapısına girilmeksizin kemik çeşitleri kısa, uzun ve yassı olarak verilir. b. Eklem çeşitleri ayrıntılara girilmeksizin verilir. c. Kas çeşitlerinin çalışma prensipleri (istemli - istemsiz) ve yorulma durumları çerçevesinde verilerek ayrıntılı yapısına girilmez.</w:t>
            </w:r>
          </w:p>
        </w:tc>
        <w:tc>
          <w:tcPr>
            <w:tcW w:w="1788" w:type="dxa"/>
            <w:tcBorders>
              <w:top w:val="single" w:sz="6" w:space="0" w:color="auto"/>
              <w:left w:val="single" w:sz="6" w:space="0" w:color="auto"/>
              <w:bottom w:val="single" w:sz="6" w:space="0" w:color="auto"/>
              <w:right w:val="single" w:sz="6" w:space="0" w:color="auto"/>
            </w:tcBorders>
            <w:vAlign w:val="center"/>
          </w:tcPr>
          <w:p w14:paraId="3534777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Hayvanları Koruma Günü (4 Ekim)</w:t>
            </w:r>
          </w:p>
        </w:tc>
      </w:tr>
      <w:tr w:rsidR="00416207" w14:paraId="081B0477"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AF0FCAF"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5. hafta</w:t>
            </w:r>
          </w:p>
          <w:p w14:paraId="7A1A90A6"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10-16 Ekim</w:t>
            </w:r>
          </w:p>
        </w:tc>
        <w:tc>
          <w:tcPr>
            <w:tcW w:w="596" w:type="dxa"/>
            <w:tcBorders>
              <w:top w:val="single" w:sz="6" w:space="0" w:color="auto"/>
              <w:left w:val="single" w:sz="6" w:space="0" w:color="auto"/>
              <w:bottom w:val="single" w:sz="6" w:space="0" w:color="auto"/>
              <w:right w:val="single" w:sz="6" w:space="0" w:color="auto"/>
            </w:tcBorders>
            <w:vAlign w:val="center"/>
          </w:tcPr>
          <w:p w14:paraId="682C30A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02537CB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Vücudumuzdaki Sistemler</w:t>
            </w:r>
          </w:p>
        </w:tc>
        <w:tc>
          <w:tcPr>
            <w:tcW w:w="1374" w:type="dxa"/>
            <w:tcBorders>
              <w:top w:val="single" w:sz="6" w:space="0" w:color="auto"/>
              <w:left w:val="single" w:sz="6" w:space="0" w:color="auto"/>
              <w:bottom w:val="single" w:sz="6" w:space="0" w:color="auto"/>
              <w:right w:val="single" w:sz="6" w:space="0" w:color="auto"/>
            </w:tcBorders>
            <w:vAlign w:val="center"/>
          </w:tcPr>
          <w:p w14:paraId="57E45098"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F.6.2.1. Destek ve Hareket Sistemi F.6.2.2. Sindirim Sistemi</w:t>
            </w:r>
          </w:p>
        </w:tc>
        <w:tc>
          <w:tcPr>
            <w:tcW w:w="4174" w:type="dxa"/>
            <w:tcBorders>
              <w:top w:val="single" w:sz="6" w:space="0" w:color="auto"/>
              <w:left w:val="single" w:sz="6" w:space="0" w:color="auto"/>
              <w:bottom w:val="single" w:sz="6" w:space="0" w:color="auto"/>
              <w:right w:val="single" w:sz="6" w:space="0" w:color="auto"/>
            </w:tcBorders>
            <w:vAlign w:val="center"/>
          </w:tcPr>
          <w:p w14:paraId="6CF4C86F"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F.6.2.1.1. Destek ve hareket sistemine ait yapıları örneklerle açıklar. F.6.2.2.1. Sindirim sistemini oluşturan yapı ve organların görevlerini modeller kullanarak açıklar.</w:t>
            </w:r>
          </w:p>
        </w:tc>
        <w:tc>
          <w:tcPr>
            <w:tcW w:w="4174" w:type="dxa"/>
            <w:tcBorders>
              <w:top w:val="single" w:sz="6" w:space="0" w:color="auto"/>
              <w:left w:val="single" w:sz="6" w:space="0" w:color="auto"/>
              <w:bottom w:val="single" w:sz="6" w:space="0" w:color="auto"/>
              <w:right w:val="single" w:sz="6" w:space="0" w:color="auto"/>
            </w:tcBorders>
            <w:vAlign w:val="center"/>
          </w:tcPr>
          <w:p w14:paraId="05BA4CC7"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57202AE9"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03DC622C"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F86F837"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6. hafta</w:t>
            </w:r>
          </w:p>
          <w:p w14:paraId="47ED052F"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17-23 Ekim</w:t>
            </w:r>
          </w:p>
        </w:tc>
        <w:tc>
          <w:tcPr>
            <w:tcW w:w="596" w:type="dxa"/>
            <w:tcBorders>
              <w:top w:val="single" w:sz="6" w:space="0" w:color="auto"/>
              <w:left w:val="single" w:sz="6" w:space="0" w:color="auto"/>
              <w:bottom w:val="single" w:sz="6" w:space="0" w:color="auto"/>
              <w:right w:val="single" w:sz="6" w:space="0" w:color="auto"/>
            </w:tcBorders>
            <w:vAlign w:val="center"/>
          </w:tcPr>
          <w:p w14:paraId="6AECC68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1889C6F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Vücudumuzdaki Sistemler</w:t>
            </w:r>
          </w:p>
        </w:tc>
        <w:tc>
          <w:tcPr>
            <w:tcW w:w="1374" w:type="dxa"/>
            <w:tcBorders>
              <w:top w:val="single" w:sz="6" w:space="0" w:color="auto"/>
              <w:left w:val="single" w:sz="6" w:space="0" w:color="auto"/>
              <w:bottom w:val="single" w:sz="6" w:space="0" w:color="auto"/>
              <w:right w:val="single" w:sz="6" w:space="0" w:color="auto"/>
            </w:tcBorders>
            <w:vAlign w:val="center"/>
          </w:tcPr>
          <w:p w14:paraId="78A2F753"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F.6.2.2. Sindirim Sistemi</w:t>
            </w:r>
          </w:p>
        </w:tc>
        <w:tc>
          <w:tcPr>
            <w:tcW w:w="4174" w:type="dxa"/>
            <w:tcBorders>
              <w:top w:val="single" w:sz="6" w:space="0" w:color="auto"/>
              <w:left w:val="single" w:sz="6" w:space="0" w:color="auto"/>
              <w:bottom w:val="single" w:sz="6" w:space="0" w:color="auto"/>
              <w:right w:val="single" w:sz="6" w:space="0" w:color="auto"/>
            </w:tcBorders>
            <w:vAlign w:val="center"/>
          </w:tcPr>
          <w:p w14:paraId="1EF72630"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F.6.2.2.2. Besinlerin kana geçebilmesi için fiziksel (mekanik) ve kimyasal sindirime uğraması gerektiği çıkarımını yapar. F.6.2.2.3. Sindirime yardımcı organların görevlerini açıklar.</w:t>
            </w:r>
          </w:p>
        </w:tc>
        <w:tc>
          <w:tcPr>
            <w:tcW w:w="4174" w:type="dxa"/>
            <w:tcBorders>
              <w:top w:val="single" w:sz="6" w:space="0" w:color="auto"/>
              <w:left w:val="single" w:sz="6" w:space="0" w:color="auto"/>
              <w:bottom w:val="single" w:sz="6" w:space="0" w:color="auto"/>
              <w:right w:val="single" w:sz="6" w:space="0" w:color="auto"/>
            </w:tcBorders>
            <w:vAlign w:val="center"/>
          </w:tcPr>
          <w:p w14:paraId="0A80BCC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Kimyasal sindirim denklemlerine girilmeden sadece kimyasal (mekanik) ve fiziksel sindirimin tanımları verilir. b. Kimyasal sindirimde enzimlerin görev aldığı belirtilir ancak yapıları, çalışma mekanizmaları ve isimlerine değinilmez.  Karaciğer ve pankreasın yapısına girilmeksizin sindirimdeki görevleri açıklanır ve salgıların ince bağırsağa döküldüğü belirtilir.</w:t>
            </w:r>
          </w:p>
        </w:tc>
        <w:tc>
          <w:tcPr>
            <w:tcW w:w="1788" w:type="dxa"/>
            <w:tcBorders>
              <w:top w:val="single" w:sz="6" w:space="0" w:color="auto"/>
              <w:left w:val="single" w:sz="6" w:space="0" w:color="auto"/>
              <w:bottom w:val="single" w:sz="6" w:space="0" w:color="auto"/>
              <w:right w:val="single" w:sz="6" w:space="0" w:color="auto"/>
            </w:tcBorders>
            <w:vAlign w:val="center"/>
          </w:tcPr>
          <w:p w14:paraId="07D7FB9D"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11C1326C"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8AEE4F0"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7. hafta</w:t>
            </w:r>
          </w:p>
          <w:p w14:paraId="28919272"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24-30 Ekim</w:t>
            </w:r>
          </w:p>
        </w:tc>
        <w:tc>
          <w:tcPr>
            <w:tcW w:w="596" w:type="dxa"/>
            <w:tcBorders>
              <w:top w:val="single" w:sz="6" w:space="0" w:color="auto"/>
              <w:left w:val="single" w:sz="6" w:space="0" w:color="auto"/>
              <w:bottom w:val="single" w:sz="6" w:space="0" w:color="auto"/>
              <w:right w:val="single" w:sz="6" w:space="0" w:color="auto"/>
            </w:tcBorders>
            <w:vAlign w:val="center"/>
          </w:tcPr>
          <w:p w14:paraId="73ABEF4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2607B57D"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Vücudumuzdaki Sistemler</w:t>
            </w:r>
          </w:p>
        </w:tc>
        <w:tc>
          <w:tcPr>
            <w:tcW w:w="1374" w:type="dxa"/>
            <w:tcBorders>
              <w:top w:val="single" w:sz="6" w:space="0" w:color="auto"/>
              <w:left w:val="single" w:sz="6" w:space="0" w:color="auto"/>
              <w:bottom w:val="single" w:sz="6" w:space="0" w:color="auto"/>
              <w:right w:val="single" w:sz="6" w:space="0" w:color="auto"/>
            </w:tcBorders>
            <w:vAlign w:val="center"/>
          </w:tcPr>
          <w:p w14:paraId="10CA3A87"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F.6.2.3. Dolaşım Sistemi</w:t>
            </w:r>
          </w:p>
        </w:tc>
        <w:tc>
          <w:tcPr>
            <w:tcW w:w="4174" w:type="dxa"/>
            <w:tcBorders>
              <w:top w:val="single" w:sz="6" w:space="0" w:color="auto"/>
              <w:left w:val="single" w:sz="6" w:space="0" w:color="auto"/>
              <w:bottom w:val="single" w:sz="6" w:space="0" w:color="auto"/>
              <w:right w:val="single" w:sz="6" w:space="0" w:color="auto"/>
            </w:tcBorders>
            <w:vAlign w:val="center"/>
          </w:tcPr>
          <w:p w14:paraId="393416C6"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F.6.2.3.1. Dolaşım sistemini oluşturan yapı ve organların görevlerini model kullanarak açıklar. F.6.2.3.2. Büyük ve küçük kan dolaşımını şema üzerinde inceleyerek bunların görevlerini açıklar. F.6.2.3.3. Kanın yapısını ve görevlerini tanımlar.</w:t>
            </w:r>
          </w:p>
        </w:tc>
        <w:tc>
          <w:tcPr>
            <w:tcW w:w="4174" w:type="dxa"/>
            <w:tcBorders>
              <w:top w:val="single" w:sz="6" w:space="0" w:color="auto"/>
              <w:left w:val="single" w:sz="6" w:space="0" w:color="auto"/>
              <w:bottom w:val="single" w:sz="6" w:space="0" w:color="auto"/>
              <w:right w:val="single" w:sz="6" w:space="0" w:color="auto"/>
            </w:tcBorders>
            <w:vAlign w:val="center"/>
          </w:tcPr>
          <w:p w14:paraId="1E5A799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Kalbin dört odacığı, kalbi oluşturan yapılar ve isimleri verilmeden belirtilir. b. Kalbi oluşturan yapıların ve kapakçıkların isimlerine yer verilmez. c. Kalbin çalışma mekanizmasına değinilmez. ç. Nabız ve tansiyona değinilir. d. Lenf dolaşımına değinilmez.  Atardamar, toplardamar ve kılcal damarların ayrıntılı yapısına girilmeden görevleri belirtilir.  a. Kan hücrelerinin yapısı verilmeden sadece görevleri açıklanır. b. Alyuvarlarda hemoglobin ile gaz alışverişine değinilmez.</w:t>
            </w:r>
          </w:p>
        </w:tc>
        <w:tc>
          <w:tcPr>
            <w:tcW w:w="1788" w:type="dxa"/>
            <w:tcBorders>
              <w:top w:val="single" w:sz="6" w:space="0" w:color="auto"/>
              <w:left w:val="single" w:sz="6" w:space="0" w:color="auto"/>
              <w:bottom w:val="single" w:sz="6" w:space="0" w:color="auto"/>
              <w:right w:val="single" w:sz="6" w:space="0" w:color="auto"/>
            </w:tcBorders>
            <w:vAlign w:val="center"/>
          </w:tcPr>
          <w:p w14:paraId="0FF6FFD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29 Ekim Cumhuriyet Bayramı</w:t>
            </w:r>
          </w:p>
        </w:tc>
      </w:tr>
      <w:tr w:rsidR="00416207" w14:paraId="395FFAAD"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BB81ADF"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8. hafta</w:t>
            </w:r>
          </w:p>
          <w:p w14:paraId="20EBBB59"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31 Ekim-06 Kasım</w:t>
            </w:r>
          </w:p>
        </w:tc>
        <w:tc>
          <w:tcPr>
            <w:tcW w:w="596" w:type="dxa"/>
            <w:tcBorders>
              <w:top w:val="single" w:sz="6" w:space="0" w:color="auto"/>
              <w:left w:val="single" w:sz="6" w:space="0" w:color="auto"/>
              <w:bottom w:val="single" w:sz="6" w:space="0" w:color="auto"/>
              <w:right w:val="single" w:sz="6" w:space="0" w:color="auto"/>
            </w:tcBorders>
            <w:vAlign w:val="center"/>
          </w:tcPr>
          <w:p w14:paraId="0E7F131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3C0CE17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Vücudumuzdaki Sistemler</w:t>
            </w:r>
          </w:p>
        </w:tc>
        <w:tc>
          <w:tcPr>
            <w:tcW w:w="1374" w:type="dxa"/>
            <w:tcBorders>
              <w:top w:val="single" w:sz="6" w:space="0" w:color="auto"/>
              <w:left w:val="single" w:sz="6" w:space="0" w:color="auto"/>
              <w:bottom w:val="single" w:sz="6" w:space="0" w:color="auto"/>
              <w:right w:val="single" w:sz="6" w:space="0" w:color="auto"/>
            </w:tcBorders>
            <w:vAlign w:val="center"/>
          </w:tcPr>
          <w:p w14:paraId="5532EA06"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F.6.2.3. Dolaşım Sistemi</w:t>
            </w:r>
          </w:p>
        </w:tc>
        <w:tc>
          <w:tcPr>
            <w:tcW w:w="4174" w:type="dxa"/>
            <w:tcBorders>
              <w:top w:val="single" w:sz="6" w:space="0" w:color="auto"/>
              <w:left w:val="single" w:sz="6" w:space="0" w:color="auto"/>
              <w:bottom w:val="single" w:sz="6" w:space="0" w:color="auto"/>
              <w:right w:val="single" w:sz="6" w:space="0" w:color="auto"/>
            </w:tcBorders>
            <w:vAlign w:val="center"/>
          </w:tcPr>
          <w:p w14:paraId="1D48C6D1"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F.6.2.3.4. Kan grupları arasındaki kan alışverişini ifade eder. F.6.2.3.5. Kan bağışının toplum açısından önemini değerlendirir.</w:t>
            </w:r>
          </w:p>
        </w:tc>
        <w:tc>
          <w:tcPr>
            <w:tcW w:w="4174" w:type="dxa"/>
            <w:tcBorders>
              <w:top w:val="single" w:sz="6" w:space="0" w:color="auto"/>
              <w:left w:val="single" w:sz="6" w:space="0" w:color="auto"/>
              <w:bottom w:val="single" w:sz="6" w:space="0" w:color="auto"/>
              <w:right w:val="single" w:sz="6" w:space="0" w:color="auto"/>
            </w:tcBorders>
            <w:vAlign w:val="center"/>
          </w:tcPr>
          <w:p w14:paraId="0C000337"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Kan gruplarında moleküler temellere girilmez. b. Kan alışverişinin, uygulamalarda aynı gruplar arasında yapılması esas alındığından “genel alıcı” ve “genel verici” ifadeleri kullanılmaz. c. Rh faktörüne kısaca değinilir ancak kan uyuşmazlığına girilmez.  a. Kızılay‘a vurgu yapılır. b. Kan bağışı sırasında dikkat edilmesi gereken hijyene vurgu yapılır.</w:t>
            </w:r>
          </w:p>
        </w:tc>
        <w:tc>
          <w:tcPr>
            <w:tcW w:w="1788" w:type="dxa"/>
            <w:tcBorders>
              <w:top w:val="single" w:sz="6" w:space="0" w:color="auto"/>
              <w:left w:val="single" w:sz="6" w:space="0" w:color="auto"/>
              <w:bottom w:val="single" w:sz="6" w:space="0" w:color="auto"/>
              <w:right w:val="single" w:sz="6" w:space="0" w:color="auto"/>
            </w:tcBorders>
            <w:vAlign w:val="center"/>
          </w:tcPr>
          <w:p w14:paraId="77880CCD"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Kızılay Haftası(29 Ekim-4 Kasım) 1. DÖNEM 1.YAZILI</w:t>
            </w:r>
          </w:p>
        </w:tc>
      </w:tr>
      <w:tr w:rsidR="00416207" w14:paraId="0D8FFC30"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2208F66"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9. hafta</w:t>
            </w:r>
          </w:p>
          <w:p w14:paraId="2629F9A6"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07-13 Kasım</w:t>
            </w:r>
          </w:p>
        </w:tc>
        <w:tc>
          <w:tcPr>
            <w:tcW w:w="596" w:type="dxa"/>
            <w:tcBorders>
              <w:top w:val="single" w:sz="6" w:space="0" w:color="auto"/>
              <w:left w:val="single" w:sz="6" w:space="0" w:color="auto"/>
              <w:bottom w:val="single" w:sz="6" w:space="0" w:color="auto"/>
              <w:right w:val="single" w:sz="6" w:space="0" w:color="auto"/>
            </w:tcBorders>
            <w:vAlign w:val="center"/>
          </w:tcPr>
          <w:p w14:paraId="335B149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4832DDE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Vücudumuzdaki Sistemler</w:t>
            </w:r>
          </w:p>
        </w:tc>
        <w:tc>
          <w:tcPr>
            <w:tcW w:w="1374" w:type="dxa"/>
            <w:tcBorders>
              <w:top w:val="single" w:sz="6" w:space="0" w:color="auto"/>
              <w:left w:val="single" w:sz="6" w:space="0" w:color="auto"/>
              <w:bottom w:val="single" w:sz="6" w:space="0" w:color="auto"/>
              <w:right w:val="single" w:sz="6" w:space="0" w:color="auto"/>
            </w:tcBorders>
            <w:vAlign w:val="center"/>
          </w:tcPr>
          <w:p w14:paraId="627774A1"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F.6.2.4. Solunum Sistemi</w:t>
            </w:r>
          </w:p>
        </w:tc>
        <w:tc>
          <w:tcPr>
            <w:tcW w:w="4174" w:type="dxa"/>
            <w:tcBorders>
              <w:top w:val="single" w:sz="6" w:space="0" w:color="auto"/>
              <w:left w:val="single" w:sz="6" w:space="0" w:color="auto"/>
              <w:bottom w:val="single" w:sz="6" w:space="0" w:color="auto"/>
              <w:right w:val="single" w:sz="6" w:space="0" w:color="auto"/>
            </w:tcBorders>
            <w:vAlign w:val="center"/>
          </w:tcPr>
          <w:p w14:paraId="1BC2278C"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F.6.2.4.1. Solunum sistemini oluşturan yapı ve organların görevlerini modeller kullanarak açıklar.</w:t>
            </w:r>
          </w:p>
        </w:tc>
        <w:tc>
          <w:tcPr>
            <w:tcW w:w="4174" w:type="dxa"/>
            <w:tcBorders>
              <w:top w:val="single" w:sz="6" w:space="0" w:color="auto"/>
              <w:left w:val="single" w:sz="6" w:space="0" w:color="auto"/>
              <w:bottom w:val="single" w:sz="6" w:space="0" w:color="auto"/>
              <w:right w:val="single" w:sz="6" w:space="0" w:color="auto"/>
            </w:tcBorders>
            <w:vAlign w:val="center"/>
          </w:tcPr>
          <w:p w14:paraId="0273DE4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Gaz alışveriş mekanizması ve solunum gazlarının kandaki taşınımı anlatılmaz.</w:t>
            </w:r>
          </w:p>
        </w:tc>
        <w:tc>
          <w:tcPr>
            <w:tcW w:w="1788" w:type="dxa"/>
            <w:tcBorders>
              <w:top w:val="single" w:sz="6" w:space="0" w:color="auto"/>
              <w:left w:val="single" w:sz="6" w:space="0" w:color="auto"/>
              <w:bottom w:val="single" w:sz="6" w:space="0" w:color="auto"/>
              <w:right w:val="single" w:sz="6" w:space="0" w:color="auto"/>
            </w:tcBorders>
            <w:vAlign w:val="center"/>
          </w:tcPr>
          <w:p w14:paraId="3223416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Kasım Atatürk'ü Anma Günü</w:t>
            </w:r>
          </w:p>
        </w:tc>
      </w:tr>
      <w:tr w:rsidR="00416207" w14:paraId="401849CE"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7CA6EAA"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10. hafta</w:t>
            </w:r>
          </w:p>
          <w:p w14:paraId="5C04568F"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14-20 Kasım</w:t>
            </w:r>
          </w:p>
        </w:tc>
        <w:tc>
          <w:tcPr>
            <w:tcW w:w="596" w:type="dxa"/>
            <w:tcBorders>
              <w:top w:val="single" w:sz="6" w:space="0" w:color="auto"/>
              <w:left w:val="single" w:sz="6" w:space="0" w:color="auto"/>
              <w:bottom w:val="single" w:sz="6" w:space="0" w:color="auto"/>
              <w:right w:val="single" w:sz="6" w:space="0" w:color="auto"/>
            </w:tcBorders>
            <w:vAlign w:val="center"/>
          </w:tcPr>
          <w:p w14:paraId="2D798DE2"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14:paraId="2B44DA17"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14:paraId="0B6F66AC"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14:paraId="4BC27E72"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1. ARA TATİL</w:t>
            </w:r>
          </w:p>
        </w:tc>
        <w:tc>
          <w:tcPr>
            <w:tcW w:w="4174" w:type="dxa"/>
            <w:tcBorders>
              <w:top w:val="single" w:sz="6" w:space="0" w:color="auto"/>
              <w:left w:val="single" w:sz="6" w:space="0" w:color="auto"/>
              <w:bottom w:val="single" w:sz="6" w:space="0" w:color="auto"/>
              <w:right w:val="single" w:sz="6" w:space="0" w:color="auto"/>
            </w:tcBorders>
            <w:vAlign w:val="center"/>
          </w:tcPr>
          <w:p w14:paraId="7F79AA76"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798D62E8"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60000A1D"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ED4307C"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11. hafta</w:t>
            </w:r>
          </w:p>
          <w:p w14:paraId="2D54FE48"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21-27 Kasım</w:t>
            </w:r>
          </w:p>
        </w:tc>
        <w:tc>
          <w:tcPr>
            <w:tcW w:w="596" w:type="dxa"/>
            <w:tcBorders>
              <w:top w:val="single" w:sz="6" w:space="0" w:color="auto"/>
              <w:left w:val="single" w:sz="6" w:space="0" w:color="auto"/>
              <w:bottom w:val="single" w:sz="6" w:space="0" w:color="auto"/>
              <w:right w:val="single" w:sz="6" w:space="0" w:color="auto"/>
            </w:tcBorders>
            <w:vAlign w:val="center"/>
          </w:tcPr>
          <w:p w14:paraId="30ABE61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4DA7340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Vücudumuzdaki Sistemler</w:t>
            </w:r>
          </w:p>
        </w:tc>
        <w:tc>
          <w:tcPr>
            <w:tcW w:w="1374" w:type="dxa"/>
            <w:tcBorders>
              <w:top w:val="single" w:sz="6" w:space="0" w:color="auto"/>
              <w:left w:val="single" w:sz="6" w:space="0" w:color="auto"/>
              <w:bottom w:val="single" w:sz="6" w:space="0" w:color="auto"/>
              <w:right w:val="single" w:sz="6" w:space="0" w:color="auto"/>
            </w:tcBorders>
            <w:vAlign w:val="center"/>
          </w:tcPr>
          <w:p w14:paraId="228406C7"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F.6.2.5. Boşaltım Sistemi</w:t>
            </w:r>
          </w:p>
        </w:tc>
        <w:tc>
          <w:tcPr>
            <w:tcW w:w="4174" w:type="dxa"/>
            <w:tcBorders>
              <w:top w:val="single" w:sz="6" w:space="0" w:color="auto"/>
              <w:left w:val="single" w:sz="6" w:space="0" w:color="auto"/>
              <w:bottom w:val="single" w:sz="6" w:space="0" w:color="auto"/>
              <w:right w:val="single" w:sz="6" w:space="0" w:color="auto"/>
            </w:tcBorders>
            <w:vAlign w:val="center"/>
          </w:tcPr>
          <w:p w14:paraId="3E04BB0A"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F.6.2.5.1. Boşaltım sistemini oluşturan yapı ve organları model üzerinde göstererek görevlerini özetler.</w:t>
            </w:r>
          </w:p>
        </w:tc>
        <w:tc>
          <w:tcPr>
            <w:tcW w:w="4174" w:type="dxa"/>
            <w:tcBorders>
              <w:top w:val="single" w:sz="6" w:space="0" w:color="auto"/>
              <w:left w:val="single" w:sz="6" w:space="0" w:color="auto"/>
              <w:bottom w:val="single" w:sz="6" w:space="0" w:color="auto"/>
              <w:right w:val="single" w:sz="6" w:space="0" w:color="auto"/>
            </w:tcBorders>
            <w:vAlign w:val="center"/>
          </w:tcPr>
          <w:p w14:paraId="568831B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Böbreklerin boşaltım sistemindeki görev ve önemi vurgulanır fakat böbreğin ayrıntılı yapısı (nefron, kabuk, havuzcuk, öz vb.) verilmez. b. Kalın bağırsak, deri ve akciğerin yapısına girilmeden görevleri özetlenir.</w:t>
            </w:r>
          </w:p>
        </w:tc>
        <w:tc>
          <w:tcPr>
            <w:tcW w:w="1788" w:type="dxa"/>
            <w:tcBorders>
              <w:top w:val="single" w:sz="6" w:space="0" w:color="auto"/>
              <w:left w:val="single" w:sz="6" w:space="0" w:color="auto"/>
              <w:bottom w:val="single" w:sz="6" w:space="0" w:color="auto"/>
              <w:right w:val="single" w:sz="6" w:space="0" w:color="auto"/>
            </w:tcBorders>
            <w:vAlign w:val="center"/>
          </w:tcPr>
          <w:p w14:paraId="41E742F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24 Kasım Öğretmenler Günü</w:t>
            </w:r>
          </w:p>
        </w:tc>
      </w:tr>
      <w:tr w:rsidR="00416207" w14:paraId="6820E78B"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C90F052"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 hafta</w:t>
            </w:r>
          </w:p>
          <w:p w14:paraId="5F60684F"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28 Kasım-04 Aralık</w:t>
            </w:r>
          </w:p>
        </w:tc>
        <w:tc>
          <w:tcPr>
            <w:tcW w:w="596" w:type="dxa"/>
            <w:tcBorders>
              <w:top w:val="single" w:sz="6" w:space="0" w:color="auto"/>
              <w:left w:val="single" w:sz="6" w:space="0" w:color="auto"/>
              <w:bottom w:val="single" w:sz="6" w:space="0" w:color="auto"/>
              <w:right w:val="single" w:sz="6" w:space="0" w:color="auto"/>
            </w:tcBorders>
            <w:vAlign w:val="center"/>
          </w:tcPr>
          <w:p w14:paraId="108E758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44401CF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Kuvvet ve Hareket</w:t>
            </w:r>
          </w:p>
        </w:tc>
        <w:tc>
          <w:tcPr>
            <w:tcW w:w="1374" w:type="dxa"/>
            <w:tcBorders>
              <w:top w:val="single" w:sz="6" w:space="0" w:color="auto"/>
              <w:left w:val="single" w:sz="6" w:space="0" w:color="auto"/>
              <w:bottom w:val="single" w:sz="6" w:space="0" w:color="auto"/>
              <w:right w:val="single" w:sz="6" w:space="0" w:color="auto"/>
            </w:tcBorders>
            <w:vAlign w:val="center"/>
          </w:tcPr>
          <w:p w14:paraId="6AA48799"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F.6.3.1. Bileşke Kuvvet</w:t>
            </w:r>
          </w:p>
        </w:tc>
        <w:tc>
          <w:tcPr>
            <w:tcW w:w="4174" w:type="dxa"/>
            <w:tcBorders>
              <w:top w:val="single" w:sz="6" w:space="0" w:color="auto"/>
              <w:left w:val="single" w:sz="6" w:space="0" w:color="auto"/>
              <w:bottom w:val="single" w:sz="6" w:space="0" w:color="auto"/>
              <w:right w:val="single" w:sz="6" w:space="0" w:color="auto"/>
            </w:tcBorders>
            <w:vAlign w:val="center"/>
          </w:tcPr>
          <w:p w14:paraId="44F2DE2F"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F.6.3.1.1. Bir cisme etki eden kuvvetin yönünü, doğrultusunu ve büyüklüğünü çizerek gösterir. F.6.3.1.2. Bir cisme etki eden birden fazla kuvveti deneyerek gözlemler.</w:t>
            </w:r>
          </w:p>
        </w:tc>
        <w:tc>
          <w:tcPr>
            <w:tcW w:w="4174" w:type="dxa"/>
            <w:tcBorders>
              <w:top w:val="single" w:sz="6" w:space="0" w:color="auto"/>
              <w:left w:val="single" w:sz="6" w:space="0" w:color="auto"/>
              <w:bottom w:val="single" w:sz="6" w:space="0" w:color="auto"/>
              <w:right w:val="single" w:sz="6" w:space="0" w:color="auto"/>
            </w:tcBorders>
            <w:vAlign w:val="center"/>
          </w:tcPr>
          <w:p w14:paraId="3442969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Aynı doğrultudaki kuvvetlerin bileşkesi üzerinde durulur. Doğrultuları farklı kuvvetlerin bileşkesine girilmez.</w:t>
            </w:r>
          </w:p>
        </w:tc>
        <w:tc>
          <w:tcPr>
            <w:tcW w:w="1788" w:type="dxa"/>
            <w:tcBorders>
              <w:top w:val="single" w:sz="6" w:space="0" w:color="auto"/>
              <w:left w:val="single" w:sz="6" w:space="0" w:color="auto"/>
              <w:bottom w:val="single" w:sz="6" w:space="0" w:color="auto"/>
              <w:right w:val="single" w:sz="6" w:space="0" w:color="auto"/>
            </w:tcBorders>
            <w:vAlign w:val="center"/>
          </w:tcPr>
          <w:p w14:paraId="79987080"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Dünya Engelliler Günü (3 Aralık)</w:t>
            </w:r>
          </w:p>
        </w:tc>
      </w:tr>
      <w:tr w:rsidR="00416207" w14:paraId="675D1767"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15FA1E0"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13. hafta</w:t>
            </w:r>
          </w:p>
          <w:p w14:paraId="5CD1FB2B"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05-11 Aralık</w:t>
            </w:r>
          </w:p>
        </w:tc>
        <w:tc>
          <w:tcPr>
            <w:tcW w:w="596" w:type="dxa"/>
            <w:tcBorders>
              <w:top w:val="single" w:sz="6" w:space="0" w:color="auto"/>
              <w:left w:val="single" w:sz="6" w:space="0" w:color="auto"/>
              <w:bottom w:val="single" w:sz="6" w:space="0" w:color="auto"/>
              <w:right w:val="single" w:sz="6" w:space="0" w:color="auto"/>
            </w:tcBorders>
            <w:vAlign w:val="center"/>
          </w:tcPr>
          <w:p w14:paraId="7E9D96EE"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7EB4216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Kuvvet ve Hareket</w:t>
            </w:r>
          </w:p>
        </w:tc>
        <w:tc>
          <w:tcPr>
            <w:tcW w:w="1374" w:type="dxa"/>
            <w:tcBorders>
              <w:top w:val="single" w:sz="6" w:space="0" w:color="auto"/>
              <w:left w:val="single" w:sz="6" w:space="0" w:color="auto"/>
              <w:bottom w:val="single" w:sz="6" w:space="0" w:color="auto"/>
              <w:right w:val="single" w:sz="6" w:space="0" w:color="auto"/>
            </w:tcBorders>
            <w:vAlign w:val="center"/>
          </w:tcPr>
          <w:p w14:paraId="5F72001F"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F.6.3.1. Bileşke Kuvvet F.6.3.2. Sabit Süratli Hareket</w:t>
            </w:r>
          </w:p>
        </w:tc>
        <w:tc>
          <w:tcPr>
            <w:tcW w:w="4174" w:type="dxa"/>
            <w:tcBorders>
              <w:top w:val="single" w:sz="6" w:space="0" w:color="auto"/>
              <w:left w:val="single" w:sz="6" w:space="0" w:color="auto"/>
              <w:bottom w:val="single" w:sz="6" w:space="0" w:color="auto"/>
              <w:right w:val="single" w:sz="6" w:space="0" w:color="auto"/>
            </w:tcBorders>
            <w:vAlign w:val="center"/>
          </w:tcPr>
          <w:p w14:paraId="337B9CC6"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F.6.3.1.3. Dengelenmiş ve dengelenmemiş kuvvetleri, cisimlerin hareket durumlarını gözlemleyerek karşılaştırır. F.6.3.2.1. Sürati tanımlar ve birimini ifade eder.</w:t>
            </w:r>
          </w:p>
        </w:tc>
        <w:tc>
          <w:tcPr>
            <w:tcW w:w="4174" w:type="dxa"/>
            <w:tcBorders>
              <w:top w:val="single" w:sz="6" w:space="0" w:color="auto"/>
              <w:left w:val="single" w:sz="6" w:space="0" w:color="auto"/>
              <w:bottom w:val="single" w:sz="6" w:space="0" w:color="auto"/>
              <w:right w:val="single" w:sz="6" w:space="0" w:color="auto"/>
            </w:tcBorders>
            <w:vAlign w:val="center"/>
          </w:tcPr>
          <w:p w14:paraId="283A26E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Sürat birimleri olarak metre/saniye (m/sn.) ve kilometre/saat (km/sa.) dikkate alınır. b. Yer değiştirme ve hız kavramlarına girilmez. c. Matematiksel bağıntılara girilmez. ç. Birim dönüştürme yaptırılmaz.</w:t>
            </w:r>
          </w:p>
        </w:tc>
        <w:tc>
          <w:tcPr>
            <w:tcW w:w="1788" w:type="dxa"/>
            <w:tcBorders>
              <w:top w:val="single" w:sz="6" w:space="0" w:color="auto"/>
              <w:left w:val="single" w:sz="6" w:space="0" w:color="auto"/>
              <w:bottom w:val="single" w:sz="6" w:space="0" w:color="auto"/>
              <w:right w:val="single" w:sz="6" w:space="0" w:color="auto"/>
            </w:tcBorders>
            <w:vAlign w:val="center"/>
          </w:tcPr>
          <w:p w14:paraId="59F356FD"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İnsan Hakları ve Demokrasi Haftası (10 Aralık gününü içine alan hafta)</w:t>
            </w:r>
          </w:p>
        </w:tc>
      </w:tr>
      <w:tr w:rsidR="00416207" w14:paraId="328E81A3"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957AF0B"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14. hafta</w:t>
            </w:r>
          </w:p>
          <w:p w14:paraId="33E33707"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12-18 Aralık</w:t>
            </w:r>
          </w:p>
        </w:tc>
        <w:tc>
          <w:tcPr>
            <w:tcW w:w="596" w:type="dxa"/>
            <w:tcBorders>
              <w:top w:val="single" w:sz="6" w:space="0" w:color="auto"/>
              <w:left w:val="single" w:sz="6" w:space="0" w:color="auto"/>
              <w:bottom w:val="single" w:sz="6" w:space="0" w:color="auto"/>
              <w:right w:val="single" w:sz="6" w:space="0" w:color="auto"/>
            </w:tcBorders>
            <w:vAlign w:val="center"/>
          </w:tcPr>
          <w:p w14:paraId="2EC2CF1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028FDDD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Kuvvet ve Hareket</w:t>
            </w:r>
          </w:p>
        </w:tc>
        <w:tc>
          <w:tcPr>
            <w:tcW w:w="1374" w:type="dxa"/>
            <w:tcBorders>
              <w:top w:val="single" w:sz="6" w:space="0" w:color="auto"/>
              <w:left w:val="single" w:sz="6" w:space="0" w:color="auto"/>
              <w:bottom w:val="single" w:sz="6" w:space="0" w:color="auto"/>
              <w:right w:val="single" w:sz="6" w:space="0" w:color="auto"/>
            </w:tcBorders>
            <w:vAlign w:val="center"/>
          </w:tcPr>
          <w:p w14:paraId="643DEF7F"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F.6.3.2. Sabit Süratli Hareket</w:t>
            </w:r>
          </w:p>
        </w:tc>
        <w:tc>
          <w:tcPr>
            <w:tcW w:w="4174" w:type="dxa"/>
            <w:tcBorders>
              <w:top w:val="single" w:sz="6" w:space="0" w:color="auto"/>
              <w:left w:val="single" w:sz="6" w:space="0" w:color="auto"/>
              <w:bottom w:val="single" w:sz="6" w:space="0" w:color="auto"/>
              <w:right w:val="single" w:sz="6" w:space="0" w:color="auto"/>
            </w:tcBorders>
            <w:vAlign w:val="center"/>
          </w:tcPr>
          <w:p w14:paraId="3719C10B"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F.6.3.2.2. Yol, zaman ve sürat arasındaki ilişkiyi grafik üzerinde gösterir.</w:t>
            </w:r>
          </w:p>
        </w:tc>
        <w:tc>
          <w:tcPr>
            <w:tcW w:w="4174" w:type="dxa"/>
            <w:tcBorders>
              <w:top w:val="single" w:sz="6" w:space="0" w:color="auto"/>
              <w:left w:val="single" w:sz="6" w:space="0" w:color="auto"/>
              <w:bottom w:val="single" w:sz="6" w:space="0" w:color="auto"/>
              <w:right w:val="single" w:sz="6" w:space="0" w:color="auto"/>
            </w:tcBorders>
            <w:vAlign w:val="center"/>
          </w:tcPr>
          <w:p w14:paraId="720F8EAC"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59E147D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Tutum, Yatırım ve Türk Malları Haftası (12-18 Aralık)</w:t>
            </w:r>
          </w:p>
        </w:tc>
      </w:tr>
      <w:tr w:rsidR="00416207" w14:paraId="16475B2A"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0102554"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15. hafta</w:t>
            </w:r>
          </w:p>
          <w:p w14:paraId="2674DC90"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19-25 Aralık</w:t>
            </w:r>
          </w:p>
        </w:tc>
        <w:tc>
          <w:tcPr>
            <w:tcW w:w="596" w:type="dxa"/>
            <w:tcBorders>
              <w:top w:val="single" w:sz="6" w:space="0" w:color="auto"/>
              <w:left w:val="single" w:sz="6" w:space="0" w:color="auto"/>
              <w:bottom w:val="single" w:sz="6" w:space="0" w:color="auto"/>
              <w:right w:val="single" w:sz="6" w:space="0" w:color="auto"/>
            </w:tcBorders>
            <w:vAlign w:val="center"/>
          </w:tcPr>
          <w:p w14:paraId="6C3E3A0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2A44335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Isı</w:t>
            </w:r>
          </w:p>
        </w:tc>
        <w:tc>
          <w:tcPr>
            <w:tcW w:w="1374" w:type="dxa"/>
            <w:tcBorders>
              <w:top w:val="single" w:sz="6" w:space="0" w:color="auto"/>
              <w:left w:val="single" w:sz="6" w:space="0" w:color="auto"/>
              <w:bottom w:val="single" w:sz="6" w:space="0" w:color="auto"/>
              <w:right w:val="single" w:sz="6" w:space="0" w:color="auto"/>
            </w:tcBorders>
            <w:vAlign w:val="center"/>
          </w:tcPr>
          <w:p w14:paraId="1571AD7A"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F.6.4.1. Maddenin Tanecikli Yapısı</w:t>
            </w:r>
          </w:p>
        </w:tc>
        <w:tc>
          <w:tcPr>
            <w:tcW w:w="4174" w:type="dxa"/>
            <w:tcBorders>
              <w:top w:val="single" w:sz="6" w:space="0" w:color="auto"/>
              <w:left w:val="single" w:sz="6" w:space="0" w:color="auto"/>
              <w:bottom w:val="single" w:sz="6" w:space="0" w:color="auto"/>
              <w:right w:val="single" w:sz="6" w:space="0" w:color="auto"/>
            </w:tcBorders>
            <w:vAlign w:val="center"/>
          </w:tcPr>
          <w:p w14:paraId="4518EF3F"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F.6.4.1.1. Maddelerin; tanecikli, boşluklu ve hareketli yapıda olduğunu ifade eder.</w:t>
            </w:r>
          </w:p>
        </w:tc>
        <w:tc>
          <w:tcPr>
            <w:tcW w:w="4174" w:type="dxa"/>
            <w:tcBorders>
              <w:top w:val="single" w:sz="6" w:space="0" w:color="auto"/>
              <w:left w:val="single" w:sz="6" w:space="0" w:color="auto"/>
              <w:bottom w:val="single" w:sz="6" w:space="0" w:color="auto"/>
              <w:right w:val="single" w:sz="6" w:space="0" w:color="auto"/>
            </w:tcBorders>
            <w:vAlign w:val="center"/>
          </w:tcPr>
          <w:p w14:paraId="689F1A2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Hareketli yapı ile ilgili titreşim, öteleme ve dönme kavramlarına değinilir.</w:t>
            </w:r>
          </w:p>
        </w:tc>
        <w:tc>
          <w:tcPr>
            <w:tcW w:w="1788" w:type="dxa"/>
            <w:tcBorders>
              <w:top w:val="single" w:sz="6" w:space="0" w:color="auto"/>
              <w:left w:val="single" w:sz="6" w:space="0" w:color="auto"/>
              <w:bottom w:val="single" w:sz="6" w:space="0" w:color="auto"/>
              <w:right w:val="single" w:sz="6" w:space="0" w:color="auto"/>
            </w:tcBorders>
            <w:vAlign w:val="center"/>
          </w:tcPr>
          <w:p w14:paraId="3ABA4073"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603CE586"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A811680"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16. hafta</w:t>
            </w:r>
          </w:p>
          <w:p w14:paraId="554907D6"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26 Aralık-01 Ocak</w:t>
            </w:r>
          </w:p>
        </w:tc>
        <w:tc>
          <w:tcPr>
            <w:tcW w:w="596" w:type="dxa"/>
            <w:tcBorders>
              <w:top w:val="single" w:sz="6" w:space="0" w:color="auto"/>
              <w:left w:val="single" w:sz="6" w:space="0" w:color="auto"/>
              <w:bottom w:val="single" w:sz="6" w:space="0" w:color="auto"/>
              <w:right w:val="single" w:sz="6" w:space="0" w:color="auto"/>
            </w:tcBorders>
            <w:vAlign w:val="center"/>
          </w:tcPr>
          <w:p w14:paraId="6DBE86B0"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414207F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Isı</w:t>
            </w:r>
          </w:p>
        </w:tc>
        <w:tc>
          <w:tcPr>
            <w:tcW w:w="1374" w:type="dxa"/>
            <w:tcBorders>
              <w:top w:val="single" w:sz="6" w:space="0" w:color="auto"/>
              <w:left w:val="single" w:sz="6" w:space="0" w:color="auto"/>
              <w:bottom w:val="single" w:sz="6" w:space="0" w:color="auto"/>
              <w:right w:val="single" w:sz="6" w:space="0" w:color="auto"/>
            </w:tcBorders>
            <w:vAlign w:val="center"/>
          </w:tcPr>
          <w:p w14:paraId="1D39976F"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F.6.4.1. Maddenin Tanecikli Yapısı</w:t>
            </w:r>
          </w:p>
        </w:tc>
        <w:tc>
          <w:tcPr>
            <w:tcW w:w="4174" w:type="dxa"/>
            <w:tcBorders>
              <w:top w:val="single" w:sz="6" w:space="0" w:color="auto"/>
              <w:left w:val="single" w:sz="6" w:space="0" w:color="auto"/>
              <w:bottom w:val="single" w:sz="6" w:space="0" w:color="auto"/>
              <w:right w:val="single" w:sz="6" w:space="0" w:color="auto"/>
            </w:tcBorders>
            <w:vAlign w:val="center"/>
          </w:tcPr>
          <w:p w14:paraId="45732FFA"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F.6.4.1.2. Hâl değişimine bağlı olarak maddenin tanecikleri arasındaki boşluk ve taneciklerin hareketliliğinin değiştiğini deney yaparak karşılaştırır. F.6.4.2.1. Yoğunluğu tanımlar.</w:t>
            </w:r>
          </w:p>
        </w:tc>
        <w:tc>
          <w:tcPr>
            <w:tcW w:w="4174" w:type="dxa"/>
            <w:tcBorders>
              <w:top w:val="single" w:sz="6" w:space="0" w:color="auto"/>
              <w:left w:val="single" w:sz="6" w:space="0" w:color="auto"/>
              <w:bottom w:val="single" w:sz="6" w:space="0" w:color="auto"/>
              <w:right w:val="single" w:sz="6" w:space="0" w:color="auto"/>
            </w:tcBorders>
            <w:vAlign w:val="center"/>
          </w:tcPr>
          <w:p w14:paraId="6F045B9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Yoğunluğun madde için ayırt edici bir özellik olduğu vurgulanır. b. Yoğunluk birimi olarak g/cm3 kullanılır.</w:t>
            </w:r>
          </w:p>
        </w:tc>
        <w:tc>
          <w:tcPr>
            <w:tcW w:w="1788" w:type="dxa"/>
            <w:tcBorders>
              <w:top w:val="single" w:sz="6" w:space="0" w:color="auto"/>
              <w:left w:val="single" w:sz="6" w:space="0" w:color="auto"/>
              <w:bottom w:val="single" w:sz="6" w:space="0" w:color="auto"/>
              <w:right w:val="single" w:sz="6" w:space="0" w:color="auto"/>
            </w:tcBorders>
            <w:vAlign w:val="center"/>
          </w:tcPr>
          <w:p w14:paraId="1539AA09"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5AA957D4"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B3E1FBF"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17. hafta</w:t>
            </w:r>
          </w:p>
          <w:p w14:paraId="3954A29A"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02-08 Ocak</w:t>
            </w:r>
          </w:p>
        </w:tc>
        <w:tc>
          <w:tcPr>
            <w:tcW w:w="596" w:type="dxa"/>
            <w:tcBorders>
              <w:top w:val="single" w:sz="6" w:space="0" w:color="auto"/>
              <w:left w:val="single" w:sz="6" w:space="0" w:color="auto"/>
              <w:bottom w:val="single" w:sz="6" w:space="0" w:color="auto"/>
              <w:right w:val="single" w:sz="6" w:space="0" w:color="auto"/>
            </w:tcBorders>
            <w:vAlign w:val="center"/>
          </w:tcPr>
          <w:p w14:paraId="7EEEBAF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2787B1C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Isı</w:t>
            </w:r>
          </w:p>
        </w:tc>
        <w:tc>
          <w:tcPr>
            <w:tcW w:w="1374" w:type="dxa"/>
            <w:tcBorders>
              <w:top w:val="single" w:sz="6" w:space="0" w:color="auto"/>
              <w:left w:val="single" w:sz="6" w:space="0" w:color="auto"/>
              <w:bottom w:val="single" w:sz="6" w:space="0" w:color="auto"/>
              <w:right w:val="single" w:sz="6" w:space="0" w:color="auto"/>
            </w:tcBorders>
            <w:vAlign w:val="center"/>
          </w:tcPr>
          <w:p w14:paraId="1BBD1377"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F.6.4.2. Yoğunluk</w:t>
            </w:r>
          </w:p>
        </w:tc>
        <w:tc>
          <w:tcPr>
            <w:tcW w:w="4174" w:type="dxa"/>
            <w:tcBorders>
              <w:top w:val="single" w:sz="6" w:space="0" w:color="auto"/>
              <w:left w:val="single" w:sz="6" w:space="0" w:color="auto"/>
              <w:bottom w:val="single" w:sz="6" w:space="0" w:color="auto"/>
              <w:right w:val="single" w:sz="6" w:space="0" w:color="auto"/>
            </w:tcBorders>
            <w:vAlign w:val="center"/>
          </w:tcPr>
          <w:p w14:paraId="3FA077B9"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F.6.4.2.2. Tasarladığı deneyler sonucunda çeşitli maddelerin yoğunluklarını hesaplar. F.6.4.2.3. Birbiri içinde çözünmeyen sıvıların yoğunluklarını deney yaparak karşılaştırır.</w:t>
            </w:r>
          </w:p>
        </w:tc>
        <w:tc>
          <w:tcPr>
            <w:tcW w:w="4174" w:type="dxa"/>
            <w:tcBorders>
              <w:top w:val="single" w:sz="6" w:space="0" w:color="auto"/>
              <w:left w:val="single" w:sz="6" w:space="0" w:color="auto"/>
              <w:bottom w:val="single" w:sz="6" w:space="0" w:color="auto"/>
              <w:right w:val="single" w:sz="6" w:space="0" w:color="auto"/>
            </w:tcBorders>
            <w:vAlign w:val="center"/>
          </w:tcPr>
          <w:p w14:paraId="0A1DD697"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35BE254A"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3CD74CA0"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D9B58F4"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18. hafta</w:t>
            </w:r>
          </w:p>
          <w:p w14:paraId="3BB04290"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09-15 Ocak</w:t>
            </w:r>
          </w:p>
        </w:tc>
        <w:tc>
          <w:tcPr>
            <w:tcW w:w="596" w:type="dxa"/>
            <w:tcBorders>
              <w:top w:val="single" w:sz="6" w:space="0" w:color="auto"/>
              <w:left w:val="single" w:sz="6" w:space="0" w:color="auto"/>
              <w:bottom w:val="single" w:sz="6" w:space="0" w:color="auto"/>
              <w:right w:val="single" w:sz="6" w:space="0" w:color="auto"/>
            </w:tcBorders>
            <w:vAlign w:val="center"/>
          </w:tcPr>
          <w:p w14:paraId="73F6517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4B9F7906"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Isı</w:t>
            </w:r>
          </w:p>
        </w:tc>
        <w:tc>
          <w:tcPr>
            <w:tcW w:w="1374" w:type="dxa"/>
            <w:tcBorders>
              <w:top w:val="single" w:sz="6" w:space="0" w:color="auto"/>
              <w:left w:val="single" w:sz="6" w:space="0" w:color="auto"/>
              <w:bottom w:val="single" w:sz="6" w:space="0" w:color="auto"/>
              <w:right w:val="single" w:sz="6" w:space="0" w:color="auto"/>
            </w:tcBorders>
            <w:vAlign w:val="center"/>
          </w:tcPr>
          <w:p w14:paraId="3FF2C9B3"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F.6.4.2. Yoğunluk</w:t>
            </w:r>
          </w:p>
        </w:tc>
        <w:tc>
          <w:tcPr>
            <w:tcW w:w="4174" w:type="dxa"/>
            <w:tcBorders>
              <w:top w:val="single" w:sz="6" w:space="0" w:color="auto"/>
              <w:left w:val="single" w:sz="6" w:space="0" w:color="auto"/>
              <w:bottom w:val="single" w:sz="6" w:space="0" w:color="auto"/>
              <w:right w:val="single" w:sz="6" w:space="0" w:color="auto"/>
            </w:tcBorders>
            <w:vAlign w:val="center"/>
          </w:tcPr>
          <w:p w14:paraId="6030AECB"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F.6.4.2.4. Suyun katı ve sıvı hâllerine ait yoğunlukları karşılaştırarak bu durumun canlılar için önemini tartışır. F.6.4.3.1. Maddeleri, ısı iletimi bakımından sınıflandırır.</w:t>
            </w:r>
          </w:p>
        </w:tc>
        <w:tc>
          <w:tcPr>
            <w:tcW w:w="4174" w:type="dxa"/>
            <w:tcBorders>
              <w:top w:val="single" w:sz="6" w:space="0" w:color="auto"/>
              <w:left w:val="single" w:sz="6" w:space="0" w:color="auto"/>
              <w:bottom w:val="single" w:sz="6" w:space="0" w:color="auto"/>
              <w:right w:val="single" w:sz="6" w:space="0" w:color="auto"/>
            </w:tcBorders>
            <w:vAlign w:val="center"/>
          </w:tcPr>
          <w:p w14:paraId="46AE889F"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30BC24A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DÖNEM 2. YAZILI</w:t>
            </w:r>
          </w:p>
        </w:tc>
      </w:tr>
      <w:tr w:rsidR="00416207" w14:paraId="130A373D"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AA358D0"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19. hafta</w:t>
            </w:r>
          </w:p>
          <w:p w14:paraId="5792F05D"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16-22 Ocak</w:t>
            </w:r>
          </w:p>
        </w:tc>
        <w:tc>
          <w:tcPr>
            <w:tcW w:w="596" w:type="dxa"/>
            <w:tcBorders>
              <w:top w:val="single" w:sz="6" w:space="0" w:color="auto"/>
              <w:left w:val="single" w:sz="6" w:space="0" w:color="auto"/>
              <w:bottom w:val="single" w:sz="6" w:space="0" w:color="auto"/>
              <w:right w:val="single" w:sz="6" w:space="0" w:color="auto"/>
            </w:tcBorders>
            <w:vAlign w:val="center"/>
          </w:tcPr>
          <w:p w14:paraId="3B1C009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3C4F94C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Isı</w:t>
            </w:r>
          </w:p>
        </w:tc>
        <w:tc>
          <w:tcPr>
            <w:tcW w:w="1374" w:type="dxa"/>
            <w:tcBorders>
              <w:top w:val="single" w:sz="6" w:space="0" w:color="auto"/>
              <w:left w:val="single" w:sz="6" w:space="0" w:color="auto"/>
              <w:bottom w:val="single" w:sz="6" w:space="0" w:color="auto"/>
              <w:right w:val="single" w:sz="6" w:space="0" w:color="auto"/>
            </w:tcBorders>
            <w:vAlign w:val="center"/>
          </w:tcPr>
          <w:p w14:paraId="540B2354"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F.6.4.3. Madde ve Isı</w:t>
            </w:r>
          </w:p>
        </w:tc>
        <w:tc>
          <w:tcPr>
            <w:tcW w:w="4174" w:type="dxa"/>
            <w:tcBorders>
              <w:top w:val="single" w:sz="6" w:space="0" w:color="auto"/>
              <w:left w:val="single" w:sz="6" w:space="0" w:color="auto"/>
              <w:bottom w:val="single" w:sz="6" w:space="0" w:color="auto"/>
              <w:right w:val="single" w:sz="6" w:space="0" w:color="auto"/>
            </w:tcBorders>
            <w:vAlign w:val="center"/>
          </w:tcPr>
          <w:p w14:paraId="4A573E95"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F.6.4.3.2. Binalarda kullanılan ısı yalıtım malzemelerinin seçilme ölçütlerini belirler. F.6.4.3.3. Alternatif ısı yalıtım malzemeleri geliştirir.</w:t>
            </w:r>
          </w:p>
        </w:tc>
        <w:tc>
          <w:tcPr>
            <w:tcW w:w="4174" w:type="dxa"/>
            <w:tcBorders>
              <w:top w:val="single" w:sz="6" w:space="0" w:color="auto"/>
              <w:left w:val="single" w:sz="6" w:space="0" w:color="auto"/>
              <w:bottom w:val="single" w:sz="6" w:space="0" w:color="auto"/>
              <w:right w:val="single" w:sz="6" w:space="0" w:color="auto"/>
            </w:tcBorders>
            <w:vAlign w:val="center"/>
          </w:tcPr>
          <w:p w14:paraId="1008B7A5"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3979DC6E"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154448D6"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9F5D962"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 hafta</w:t>
            </w:r>
          </w:p>
          <w:p w14:paraId="37A13D40"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23-29 Ocak</w:t>
            </w:r>
          </w:p>
        </w:tc>
        <w:tc>
          <w:tcPr>
            <w:tcW w:w="596" w:type="dxa"/>
            <w:tcBorders>
              <w:top w:val="single" w:sz="6" w:space="0" w:color="auto"/>
              <w:left w:val="single" w:sz="6" w:space="0" w:color="auto"/>
              <w:bottom w:val="single" w:sz="6" w:space="0" w:color="auto"/>
              <w:right w:val="single" w:sz="6" w:space="0" w:color="auto"/>
            </w:tcBorders>
            <w:vAlign w:val="center"/>
          </w:tcPr>
          <w:p w14:paraId="3FB78004"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14:paraId="7DB6E307"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14:paraId="6C3091FB"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14:paraId="1E5D2F90"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YARIYIL TATİLİ</w:t>
            </w:r>
          </w:p>
        </w:tc>
        <w:tc>
          <w:tcPr>
            <w:tcW w:w="4174" w:type="dxa"/>
            <w:tcBorders>
              <w:top w:val="single" w:sz="6" w:space="0" w:color="auto"/>
              <w:left w:val="single" w:sz="6" w:space="0" w:color="auto"/>
              <w:bottom w:val="single" w:sz="6" w:space="0" w:color="auto"/>
              <w:right w:val="single" w:sz="6" w:space="0" w:color="auto"/>
            </w:tcBorders>
            <w:vAlign w:val="center"/>
          </w:tcPr>
          <w:p w14:paraId="77F67802"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4566D69E"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12A0B558"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7AB009F"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21. hafta</w:t>
            </w:r>
          </w:p>
          <w:p w14:paraId="7643CD84"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30 Ocak-05 Şubat</w:t>
            </w:r>
          </w:p>
        </w:tc>
        <w:tc>
          <w:tcPr>
            <w:tcW w:w="596" w:type="dxa"/>
            <w:tcBorders>
              <w:top w:val="single" w:sz="6" w:space="0" w:color="auto"/>
              <w:left w:val="single" w:sz="6" w:space="0" w:color="auto"/>
              <w:bottom w:val="single" w:sz="6" w:space="0" w:color="auto"/>
              <w:right w:val="single" w:sz="6" w:space="0" w:color="auto"/>
            </w:tcBorders>
            <w:vAlign w:val="center"/>
          </w:tcPr>
          <w:p w14:paraId="2230479A"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14:paraId="3137A228"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14:paraId="3E54AFC0"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14:paraId="51E71CB6"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YARIYIL TATİLİ</w:t>
            </w:r>
          </w:p>
        </w:tc>
        <w:tc>
          <w:tcPr>
            <w:tcW w:w="4174" w:type="dxa"/>
            <w:tcBorders>
              <w:top w:val="single" w:sz="6" w:space="0" w:color="auto"/>
              <w:left w:val="single" w:sz="6" w:space="0" w:color="auto"/>
              <w:bottom w:val="single" w:sz="6" w:space="0" w:color="auto"/>
              <w:right w:val="single" w:sz="6" w:space="0" w:color="auto"/>
            </w:tcBorders>
            <w:vAlign w:val="center"/>
          </w:tcPr>
          <w:p w14:paraId="2A45424B"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3E0CF85C"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0E1672D6"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A59B53B"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22. hafta</w:t>
            </w:r>
          </w:p>
          <w:p w14:paraId="1E8A5E1F"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06-12 Şubat</w:t>
            </w:r>
          </w:p>
        </w:tc>
        <w:tc>
          <w:tcPr>
            <w:tcW w:w="596" w:type="dxa"/>
            <w:tcBorders>
              <w:top w:val="single" w:sz="6" w:space="0" w:color="auto"/>
              <w:left w:val="single" w:sz="6" w:space="0" w:color="auto"/>
              <w:bottom w:val="single" w:sz="6" w:space="0" w:color="auto"/>
              <w:right w:val="single" w:sz="6" w:space="0" w:color="auto"/>
            </w:tcBorders>
            <w:vAlign w:val="center"/>
          </w:tcPr>
          <w:p w14:paraId="3D497BE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4722AF3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Isı</w:t>
            </w:r>
          </w:p>
        </w:tc>
        <w:tc>
          <w:tcPr>
            <w:tcW w:w="1374" w:type="dxa"/>
            <w:tcBorders>
              <w:top w:val="single" w:sz="6" w:space="0" w:color="auto"/>
              <w:left w:val="single" w:sz="6" w:space="0" w:color="auto"/>
              <w:bottom w:val="single" w:sz="6" w:space="0" w:color="auto"/>
              <w:right w:val="single" w:sz="6" w:space="0" w:color="auto"/>
            </w:tcBorders>
            <w:vAlign w:val="center"/>
          </w:tcPr>
          <w:p w14:paraId="18A9E06D"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F.6.4.3. Madde ve Isı</w:t>
            </w:r>
          </w:p>
        </w:tc>
        <w:tc>
          <w:tcPr>
            <w:tcW w:w="4174" w:type="dxa"/>
            <w:tcBorders>
              <w:top w:val="single" w:sz="6" w:space="0" w:color="auto"/>
              <w:left w:val="single" w:sz="6" w:space="0" w:color="auto"/>
              <w:bottom w:val="single" w:sz="6" w:space="0" w:color="auto"/>
              <w:right w:val="single" w:sz="6" w:space="0" w:color="auto"/>
            </w:tcBorders>
            <w:vAlign w:val="center"/>
          </w:tcPr>
          <w:p w14:paraId="48137596"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F.6.4.3.4. Binalarda ısı yalıtımının önemini, aile ve ülke ekonomisi ve kaynakların etkili kullanımı bakımından tartışır. F.6.4.4.1. Yakıtları, katı, sıvı ve gaz yakıtlar olarak sınıflandırıp yaygın şekilde kullanılan yakıtlara örnekler verir.</w:t>
            </w:r>
          </w:p>
        </w:tc>
        <w:tc>
          <w:tcPr>
            <w:tcW w:w="4174" w:type="dxa"/>
            <w:tcBorders>
              <w:top w:val="single" w:sz="6" w:space="0" w:color="auto"/>
              <w:left w:val="single" w:sz="6" w:space="0" w:color="auto"/>
              <w:bottom w:val="single" w:sz="6" w:space="0" w:color="auto"/>
              <w:right w:val="single" w:sz="6" w:space="0" w:color="auto"/>
            </w:tcBorders>
            <w:vAlign w:val="center"/>
          </w:tcPr>
          <w:p w14:paraId="2D92D9F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Fosil yakıtların sınırlı olduğu ve yenilenemez enerji kaynaklarından biri olduğu belirtilir ve yenilenebilir enerji kaynaklarının önemi örnekler verilerek vurgulanır.</w:t>
            </w:r>
          </w:p>
        </w:tc>
        <w:tc>
          <w:tcPr>
            <w:tcW w:w="1788" w:type="dxa"/>
            <w:tcBorders>
              <w:top w:val="single" w:sz="6" w:space="0" w:color="auto"/>
              <w:left w:val="single" w:sz="6" w:space="0" w:color="auto"/>
              <w:bottom w:val="single" w:sz="6" w:space="0" w:color="auto"/>
              <w:right w:val="single" w:sz="6" w:space="0" w:color="auto"/>
            </w:tcBorders>
            <w:vAlign w:val="center"/>
          </w:tcPr>
          <w:p w14:paraId="75C12788"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1753BF1B"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E403AE9"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23. hafta</w:t>
            </w:r>
          </w:p>
          <w:p w14:paraId="5120B4D7"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13-19 Şubat</w:t>
            </w:r>
          </w:p>
        </w:tc>
        <w:tc>
          <w:tcPr>
            <w:tcW w:w="596" w:type="dxa"/>
            <w:tcBorders>
              <w:top w:val="single" w:sz="6" w:space="0" w:color="auto"/>
              <w:left w:val="single" w:sz="6" w:space="0" w:color="auto"/>
              <w:bottom w:val="single" w:sz="6" w:space="0" w:color="auto"/>
              <w:right w:val="single" w:sz="6" w:space="0" w:color="auto"/>
            </w:tcBorders>
            <w:vAlign w:val="center"/>
          </w:tcPr>
          <w:p w14:paraId="6EC67EC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4FFAC75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Isı</w:t>
            </w:r>
          </w:p>
        </w:tc>
        <w:tc>
          <w:tcPr>
            <w:tcW w:w="1374" w:type="dxa"/>
            <w:tcBorders>
              <w:top w:val="single" w:sz="6" w:space="0" w:color="auto"/>
              <w:left w:val="single" w:sz="6" w:space="0" w:color="auto"/>
              <w:bottom w:val="single" w:sz="6" w:space="0" w:color="auto"/>
              <w:right w:val="single" w:sz="6" w:space="0" w:color="auto"/>
            </w:tcBorders>
            <w:vAlign w:val="center"/>
          </w:tcPr>
          <w:p w14:paraId="62BDA0FA"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F.6.4.4. Yakıtlar</w:t>
            </w:r>
          </w:p>
        </w:tc>
        <w:tc>
          <w:tcPr>
            <w:tcW w:w="4174" w:type="dxa"/>
            <w:tcBorders>
              <w:top w:val="single" w:sz="6" w:space="0" w:color="auto"/>
              <w:left w:val="single" w:sz="6" w:space="0" w:color="auto"/>
              <w:bottom w:val="single" w:sz="6" w:space="0" w:color="auto"/>
              <w:right w:val="single" w:sz="6" w:space="0" w:color="auto"/>
            </w:tcBorders>
            <w:vAlign w:val="center"/>
          </w:tcPr>
          <w:p w14:paraId="1FD59141"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F.6.4.4.2. Farklı türdeki yakıtların ısı amaçlı kullanımının, insan ve çevre üzerine etkilerini tartışır. F.6.4.4.3. Soba ve doğal gaz zehirlenmeleri ile ilgili alınması gereken tedbirleri araştırır ve rapor eder.</w:t>
            </w:r>
          </w:p>
        </w:tc>
        <w:tc>
          <w:tcPr>
            <w:tcW w:w="4174" w:type="dxa"/>
            <w:tcBorders>
              <w:top w:val="single" w:sz="6" w:space="0" w:color="auto"/>
              <w:left w:val="single" w:sz="6" w:space="0" w:color="auto"/>
              <w:bottom w:val="single" w:sz="6" w:space="0" w:color="auto"/>
              <w:right w:val="single" w:sz="6" w:space="0" w:color="auto"/>
            </w:tcBorders>
            <w:vAlign w:val="center"/>
          </w:tcPr>
          <w:p w14:paraId="5F323CCF"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2553B501"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7B8E6A07"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2D73D30"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24. hafta</w:t>
            </w:r>
          </w:p>
          <w:p w14:paraId="16530DC4"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20-26 Şubat</w:t>
            </w:r>
          </w:p>
        </w:tc>
        <w:tc>
          <w:tcPr>
            <w:tcW w:w="596" w:type="dxa"/>
            <w:tcBorders>
              <w:top w:val="single" w:sz="6" w:space="0" w:color="auto"/>
              <w:left w:val="single" w:sz="6" w:space="0" w:color="auto"/>
              <w:bottom w:val="single" w:sz="6" w:space="0" w:color="auto"/>
              <w:right w:val="single" w:sz="6" w:space="0" w:color="auto"/>
            </w:tcBorders>
            <w:vAlign w:val="center"/>
          </w:tcPr>
          <w:p w14:paraId="0B43DBF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45597ED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Ses ve Özellikleri</w:t>
            </w:r>
          </w:p>
        </w:tc>
        <w:tc>
          <w:tcPr>
            <w:tcW w:w="1374" w:type="dxa"/>
            <w:tcBorders>
              <w:top w:val="single" w:sz="6" w:space="0" w:color="auto"/>
              <w:left w:val="single" w:sz="6" w:space="0" w:color="auto"/>
              <w:bottom w:val="single" w:sz="6" w:space="0" w:color="auto"/>
              <w:right w:val="single" w:sz="6" w:space="0" w:color="auto"/>
            </w:tcBorders>
            <w:vAlign w:val="center"/>
          </w:tcPr>
          <w:p w14:paraId="15632911"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F.6.5.1. Sesin Yayılması</w:t>
            </w:r>
          </w:p>
        </w:tc>
        <w:tc>
          <w:tcPr>
            <w:tcW w:w="4174" w:type="dxa"/>
            <w:tcBorders>
              <w:top w:val="single" w:sz="6" w:space="0" w:color="auto"/>
              <w:left w:val="single" w:sz="6" w:space="0" w:color="auto"/>
              <w:bottom w:val="single" w:sz="6" w:space="0" w:color="auto"/>
              <w:right w:val="single" w:sz="6" w:space="0" w:color="auto"/>
            </w:tcBorders>
            <w:vAlign w:val="center"/>
          </w:tcPr>
          <w:p w14:paraId="182B1E6F"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F.6.5.1.1. Sesin yayılabildiği ortamları tahmin eder ve tahminlerini test eder.</w:t>
            </w:r>
          </w:p>
        </w:tc>
        <w:tc>
          <w:tcPr>
            <w:tcW w:w="4174" w:type="dxa"/>
            <w:tcBorders>
              <w:top w:val="single" w:sz="6" w:space="0" w:color="auto"/>
              <w:left w:val="single" w:sz="6" w:space="0" w:color="auto"/>
              <w:bottom w:val="single" w:sz="6" w:space="0" w:color="auto"/>
              <w:right w:val="single" w:sz="6" w:space="0" w:color="auto"/>
            </w:tcBorders>
            <w:vAlign w:val="center"/>
          </w:tcPr>
          <w:p w14:paraId="493B5713"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04884A13"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14527E78"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186986A"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25. hafta</w:t>
            </w:r>
          </w:p>
          <w:p w14:paraId="4391D660"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Şubat-05 Mart</w:t>
            </w:r>
          </w:p>
        </w:tc>
        <w:tc>
          <w:tcPr>
            <w:tcW w:w="596" w:type="dxa"/>
            <w:tcBorders>
              <w:top w:val="single" w:sz="6" w:space="0" w:color="auto"/>
              <w:left w:val="single" w:sz="6" w:space="0" w:color="auto"/>
              <w:bottom w:val="single" w:sz="6" w:space="0" w:color="auto"/>
              <w:right w:val="single" w:sz="6" w:space="0" w:color="auto"/>
            </w:tcBorders>
            <w:vAlign w:val="center"/>
          </w:tcPr>
          <w:p w14:paraId="4CD9FFB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6234A77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Ses ve Özellikleri</w:t>
            </w:r>
          </w:p>
        </w:tc>
        <w:tc>
          <w:tcPr>
            <w:tcW w:w="1374" w:type="dxa"/>
            <w:tcBorders>
              <w:top w:val="single" w:sz="6" w:space="0" w:color="auto"/>
              <w:left w:val="single" w:sz="6" w:space="0" w:color="auto"/>
              <w:bottom w:val="single" w:sz="6" w:space="0" w:color="auto"/>
              <w:right w:val="single" w:sz="6" w:space="0" w:color="auto"/>
            </w:tcBorders>
            <w:vAlign w:val="center"/>
          </w:tcPr>
          <w:p w14:paraId="190A383C"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F.6.5.2. Sesin Farklı Ortamlarda Farklı Duyulması</w:t>
            </w:r>
          </w:p>
        </w:tc>
        <w:tc>
          <w:tcPr>
            <w:tcW w:w="4174" w:type="dxa"/>
            <w:tcBorders>
              <w:top w:val="single" w:sz="6" w:space="0" w:color="auto"/>
              <w:left w:val="single" w:sz="6" w:space="0" w:color="auto"/>
              <w:bottom w:val="single" w:sz="6" w:space="0" w:color="auto"/>
              <w:right w:val="single" w:sz="6" w:space="0" w:color="auto"/>
            </w:tcBorders>
            <w:vAlign w:val="center"/>
          </w:tcPr>
          <w:p w14:paraId="381C16C3"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F.6.5.2.1. Ses kaynağının değişmesiyle seslerin farklı işitildiğini deneyerek keşfeder.</w:t>
            </w:r>
          </w:p>
        </w:tc>
        <w:tc>
          <w:tcPr>
            <w:tcW w:w="4174" w:type="dxa"/>
            <w:tcBorders>
              <w:top w:val="single" w:sz="6" w:space="0" w:color="auto"/>
              <w:left w:val="single" w:sz="6" w:space="0" w:color="auto"/>
              <w:bottom w:val="single" w:sz="6" w:space="0" w:color="auto"/>
              <w:right w:val="single" w:sz="6" w:space="0" w:color="auto"/>
            </w:tcBorders>
            <w:vAlign w:val="center"/>
          </w:tcPr>
          <w:p w14:paraId="28A1FCD3"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696CF727"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Yeşilay Haftası (1 Mart gününü içine alan hafta)</w:t>
            </w:r>
          </w:p>
        </w:tc>
      </w:tr>
      <w:tr w:rsidR="00416207" w14:paraId="10B9D96D"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BCA7944"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26. hafta</w:t>
            </w:r>
          </w:p>
          <w:p w14:paraId="619AFDF8"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06-12 Mart</w:t>
            </w:r>
          </w:p>
        </w:tc>
        <w:tc>
          <w:tcPr>
            <w:tcW w:w="596" w:type="dxa"/>
            <w:tcBorders>
              <w:top w:val="single" w:sz="6" w:space="0" w:color="auto"/>
              <w:left w:val="single" w:sz="6" w:space="0" w:color="auto"/>
              <w:bottom w:val="single" w:sz="6" w:space="0" w:color="auto"/>
              <w:right w:val="single" w:sz="6" w:space="0" w:color="auto"/>
            </w:tcBorders>
            <w:vAlign w:val="center"/>
          </w:tcPr>
          <w:p w14:paraId="120DEBE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3B1F204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Ses ve Özellikleri</w:t>
            </w:r>
          </w:p>
        </w:tc>
        <w:tc>
          <w:tcPr>
            <w:tcW w:w="1374" w:type="dxa"/>
            <w:tcBorders>
              <w:top w:val="single" w:sz="6" w:space="0" w:color="auto"/>
              <w:left w:val="single" w:sz="6" w:space="0" w:color="auto"/>
              <w:bottom w:val="single" w:sz="6" w:space="0" w:color="auto"/>
              <w:right w:val="single" w:sz="6" w:space="0" w:color="auto"/>
            </w:tcBorders>
            <w:vAlign w:val="center"/>
          </w:tcPr>
          <w:p w14:paraId="34273D0F"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F.6.5.2. Sesin Farklı Ortamlarda Farklı Duyulması F.6.5.3. Sesin Sürati</w:t>
            </w:r>
          </w:p>
        </w:tc>
        <w:tc>
          <w:tcPr>
            <w:tcW w:w="4174" w:type="dxa"/>
            <w:tcBorders>
              <w:top w:val="single" w:sz="6" w:space="0" w:color="auto"/>
              <w:left w:val="single" w:sz="6" w:space="0" w:color="auto"/>
              <w:bottom w:val="single" w:sz="6" w:space="0" w:color="auto"/>
              <w:right w:val="single" w:sz="6" w:space="0" w:color="auto"/>
            </w:tcBorders>
            <w:vAlign w:val="center"/>
          </w:tcPr>
          <w:p w14:paraId="605E316D"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F.6.5.2.2. Sesin yayıldığı ortamın değişmesiyle farklı işitildiğini deneyerek keşfeder. F.6.5.3.1. Sesin farklı ortamlardaki süratini karşılaştırır.</w:t>
            </w:r>
          </w:p>
        </w:tc>
        <w:tc>
          <w:tcPr>
            <w:tcW w:w="4174" w:type="dxa"/>
            <w:tcBorders>
              <w:top w:val="single" w:sz="6" w:space="0" w:color="auto"/>
              <w:left w:val="single" w:sz="6" w:space="0" w:color="auto"/>
              <w:bottom w:val="single" w:sz="6" w:space="0" w:color="auto"/>
              <w:right w:val="single" w:sz="6" w:space="0" w:color="auto"/>
            </w:tcBorders>
            <w:vAlign w:val="center"/>
          </w:tcPr>
          <w:p w14:paraId="189B1FA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Frekans kavramına girilmez.  a. Sesin boşlukta neden yayılmadığı belirtilir. b. Işık ve sesin havadaki sürati; şimşek, yıldırım ve gök gürültüsü olayları üzerinden karşılaştırılır. c. Sesin bir enerji türü olduğuna değinilir.</w:t>
            </w:r>
          </w:p>
        </w:tc>
        <w:tc>
          <w:tcPr>
            <w:tcW w:w="1788" w:type="dxa"/>
            <w:tcBorders>
              <w:top w:val="single" w:sz="6" w:space="0" w:color="auto"/>
              <w:left w:val="single" w:sz="6" w:space="0" w:color="auto"/>
              <w:bottom w:val="single" w:sz="6" w:space="0" w:color="auto"/>
              <w:right w:val="single" w:sz="6" w:space="0" w:color="auto"/>
            </w:tcBorders>
            <w:vAlign w:val="center"/>
          </w:tcPr>
          <w:p w14:paraId="121A299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İstiklâl Marşı’nın Kabulü ve Mehmet Akif Ersoy’u Anma Günü (12 Mart)</w:t>
            </w:r>
          </w:p>
        </w:tc>
      </w:tr>
      <w:tr w:rsidR="00416207" w14:paraId="037F6AA9"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4D6E916"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hafta</w:t>
            </w:r>
          </w:p>
          <w:p w14:paraId="03B8DD91"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13-19 Mart</w:t>
            </w:r>
          </w:p>
        </w:tc>
        <w:tc>
          <w:tcPr>
            <w:tcW w:w="596" w:type="dxa"/>
            <w:tcBorders>
              <w:top w:val="single" w:sz="6" w:space="0" w:color="auto"/>
              <w:left w:val="single" w:sz="6" w:space="0" w:color="auto"/>
              <w:bottom w:val="single" w:sz="6" w:space="0" w:color="auto"/>
              <w:right w:val="single" w:sz="6" w:space="0" w:color="auto"/>
            </w:tcBorders>
            <w:vAlign w:val="center"/>
          </w:tcPr>
          <w:p w14:paraId="6618BEB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5E5977C7"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Ses ve Özellikleri</w:t>
            </w:r>
          </w:p>
        </w:tc>
        <w:tc>
          <w:tcPr>
            <w:tcW w:w="1374" w:type="dxa"/>
            <w:tcBorders>
              <w:top w:val="single" w:sz="6" w:space="0" w:color="auto"/>
              <w:left w:val="single" w:sz="6" w:space="0" w:color="auto"/>
              <w:bottom w:val="single" w:sz="6" w:space="0" w:color="auto"/>
              <w:right w:val="single" w:sz="6" w:space="0" w:color="auto"/>
            </w:tcBorders>
            <w:vAlign w:val="center"/>
          </w:tcPr>
          <w:p w14:paraId="2954EC74"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F.6.5.3. Sesin Sürati F.6.5.4. Sesin Maddeyle Etkileşmesi</w:t>
            </w:r>
          </w:p>
        </w:tc>
        <w:tc>
          <w:tcPr>
            <w:tcW w:w="4174" w:type="dxa"/>
            <w:tcBorders>
              <w:top w:val="single" w:sz="6" w:space="0" w:color="auto"/>
              <w:left w:val="single" w:sz="6" w:space="0" w:color="auto"/>
              <w:bottom w:val="single" w:sz="6" w:space="0" w:color="auto"/>
              <w:right w:val="single" w:sz="6" w:space="0" w:color="auto"/>
            </w:tcBorders>
            <w:vAlign w:val="center"/>
          </w:tcPr>
          <w:p w14:paraId="39FFEBD8"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F.6.5.3.1. Sesin farklı ortamlardaki süratini karşılaştırır. F.6.5.4.1. Sesin yansıma ve soğurulmasına örnekler verir.</w:t>
            </w:r>
          </w:p>
        </w:tc>
        <w:tc>
          <w:tcPr>
            <w:tcW w:w="4174" w:type="dxa"/>
            <w:tcBorders>
              <w:top w:val="single" w:sz="6" w:space="0" w:color="auto"/>
              <w:left w:val="single" w:sz="6" w:space="0" w:color="auto"/>
              <w:bottom w:val="single" w:sz="6" w:space="0" w:color="auto"/>
              <w:right w:val="single" w:sz="6" w:space="0" w:color="auto"/>
            </w:tcBorders>
            <w:vAlign w:val="center"/>
          </w:tcPr>
          <w:p w14:paraId="2A077ECF"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7C988DA8"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629E5277"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A2B75FD"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28. hafta</w:t>
            </w:r>
          </w:p>
          <w:p w14:paraId="005A4547"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20-26 Mart</w:t>
            </w:r>
          </w:p>
        </w:tc>
        <w:tc>
          <w:tcPr>
            <w:tcW w:w="596" w:type="dxa"/>
            <w:tcBorders>
              <w:top w:val="single" w:sz="6" w:space="0" w:color="auto"/>
              <w:left w:val="single" w:sz="6" w:space="0" w:color="auto"/>
              <w:bottom w:val="single" w:sz="6" w:space="0" w:color="auto"/>
              <w:right w:val="single" w:sz="6" w:space="0" w:color="auto"/>
            </w:tcBorders>
            <w:vAlign w:val="center"/>
          </w:tcPr>
          <w:p w14:paraId="22206A8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50A32CD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Ses ve Özellikleri</w:t>
            </w:r>
          </w:p>
        </w:tc>
        <w:tc>
          <w:tcPr>
            <w:tcW w:w="1374" w:type="dxa"/>
            <w:tcBorders>
              <w:top w:val="single" w:sz="6" w:space="0" w:color="auto"/>
              <w:left w:val="single" w:sz="6" w:space="0" w:color="auto"/>
              <w:bottom w:val="single" w:sz="6" w:space="0" w:color="auto"/>
              <w:right w:val="single" w:sz="6" w:space="0" w:color="auto"/>
            </w:tcBorders>
            <w:vAlign w:val="center"/>
          </w:tcPr>
          <w:p w14:paraId="1EFCD328"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F.6.5.4. Sesin Maddeyle Etkileşmesi</w:t>
            </w:r>
          </w:p>
        </w:tc>
        <w:tc>
          <w:tcPr>
            <w:tcW w:w="4174" w:type="dxa"/>
            <w:tcBorders>
              <w:top w:val="single" w:sz="6" w:space="0" w:color="auto"/>
              <w:left w:val="single" w:sz="6" w:space="0" w:color="auto"/>
              <w:bottom w:val="single" w:sz="6" w:space="0" w:color="auto"/>
              <w:right w:val="single" w:sz="6" w:space="0" w:color="auto"/>
            </w:tcBorders>
            <w:vAlign w:val="center"/>
          </w:tcPr>
          <w:p w14:paraId="643D7A33"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F.6.5.4.2. Sesin yayılmasını önlemeye yönelik tahminlerde bulunur ve tahminlerini test eder.  F.6.5.4.3. Ses yalıtımının önemini açıklar.</w:t>
            </w:r>
          </w:p>
        </w:tc>
        <w:tc>
          <w:tcPr>
            <w:tcW w:w="4174" w:type="dxa"/>
            <w:tcBorders>
              <w:top w:val="single" w:sz="6" w:space="0" w:color="auto"/>
              <w:left w:val="single" w:sz="6" w:space="0" w:color="auto"/>
              <w:bottom w:val="single" w:sz="6" w:space="0" w:color="auto"/>
              <w:right w:val="single" w:sz="6" w:space="0" w:color="auto"/>
            </w:tcBorders>
            <w:vAlign w:val="center"/>
          </w:tcPr>
          <w:p w14:paraId="2585DA1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Ses yalıtımı için geliştirilen teknolojik ve mimari uygulamalara değinilir.</w:t>
            </w:r>
          </w:p>
        </w:tc>
        <w:tc>
          <w:tcPr>
            <w:tcW w:w="1788" w:type="dxa"/>
            <w:tcBorders>
              <w:top w:val="single" w:sz="6" w:space="0" w:color="auto"/>
              <w:left w:val="single" w:sz="6" w:space="0" w:color="auto"/>
              <w:bottom w:val="single" w:sz="6" w:space="0" w:color="auto"/>
              <w:right w:val="single" w:sz="6" w:space="0" w:color="auto"/>
            </w:tcBorders>
            <w:vAlign w:val="center"/>
          </w:tcPr>
          <w:p w14:paraId="1B0D2703"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6C8C54EA"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ECE77CB"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29. hafta</w:t>
            </w:r>
          </w:p>
          <w:p w14:paraId="01D69B6A"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Mart-02 Nisan</w:t>
            </w:r>
          </w:p>
        </w:tc>
        <w:tc>
          <w:tcPr>
            <w:tcW w:w="596" w:type="dxa"/>
            <w:tcBorders>
              <w:top w:val="single" w:sz="6" w:space="0" w:color="auto"/>
              <w:left w:val="single" w:sz="6" w:space="0" w:color="auto"/>
              <w:bottom w:val="single" w:sz="6" w:space="0" w:color="auto"/>
              <w:right w:val="single" w:sz="6" w:space="0" w:color="auto"/>
            </w:tcBorders>
            <w:vAlign w:val="center"/>
          </w:tcPr>
          <w:p w14:paraId="2114DDF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3893356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Ses ve Özellikleri</w:t>
            </w:r>
          </w:p>
        </w:tc>
        <w:tc>
          <w:tcPr>
            <w:tcW w:w="1374" w:type="dxa"/>
            <w:tcBorders>
              <w:top w:val="single" w:sz="6" w:space="0" w:color="auto"/>
              <w:left w:val="single" w:sz="6" w:space="0" w:color="auto"/>
              <w:bottom w:val="single" w:sz="6" w:space="0" w:color="auto"/>
              <w:right w:val="single" w:sz="6" w:space="0" w:color="auto"/>
            </w:tcBorders>
            <w:vAlign w:val="center"/>
          </w:tcPr>
          <w:p w14:paraId="02739805"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F.6.5.4. Sesin Maddeyle Etkileşmesi</w:t>
            </w:r>
          </w:p>
        </w:tc>
        <w:tc>
          <w:tcPr>
            <w:tcW w:w="4174" w:type="dxa"/>
            <w:tcBorders>
              <w:top w:val="single" w:sz="6" w:space="0" w:color="auto"/>
              <w:left w:val="single" w:sz="6" w:space="0" w:color="auto"/>
              <w:bottom w:val="single" w:sz="6" w:space="0" w:color="auto"/>
              <w:right w:val="single" w:sz="6" w:space="0" w:color="auto"/>
            </w:tcBorders>
            <w:vAlign w:val="center"/>
          </w:tcPr>
          <w:p w14:paraId="279B99C3"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F.6.5.4.4. Akustik uygulamalarına örnekler verir. F.6.5.4.5. Sesin yalıtımı veya akustik uygulamalarına örnek teşkil edecek ortam tasarımı yapar.</w:t>
            </w:r>
          </w:p>
        </w:tc>
        <w:tc>
          <w:tcPr>
            <w:tcW w:w="4174" w:type="dxa"/>
            <w:tcBorders>
              <w:top w:val="single" w:sz="6" w:space="0" w:color="auto"/>
              <w:left w:val="single" w:sz="6" w:space="0" w:color="auto"/>
              <w:bottom w:val="single" w:sz="6" w:space="0" w:color="auto"/>
              <w:right w:val="single" w:sz="6" w:space="0" w:color="auto"/>
            </w:tcBorders>
            <w:vAlign w:val="center"/>
          </w:tcPr>
          <w:p w14:paraId="17668C2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Modern ve kültürel mimarideki uygulamalara vurgu yapılır. Örneğin Süleymaniye Camii’nin akustik mimarisine atıf yapılır.</w:t>
            </w:r>
          </w:p>
        </w:tc>
        <w:tc>
          <w:tcPr>
            <w:tcW w:w="1788" w:type="dxa"/>
            <w:tcBorders>
              <w:top w:val="single" w:sz="6" w:space="0" w:color="auto"/>
              <w:left w:val="single" w:sz="6" w:space="0" w:color="auto"/>
              <w:bottom w:val="single" w:sz="6" w:space="0" w:color="auto"/>
              <w:right w:val="single" w:sz="6" w:space="0" w:color="auto"/>
            </w:tcBorders>
            <w:vAlign w:val="center"/>
          </w:tcPr>
          <w:p w14:paraId="541CB659"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1FA57F62"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EA27404"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30. hafta</w:t>
            </w:r>
          </w:p>
          <w:p w14:paraId="1949A395"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03-09 Nisan</w:t>
            </w:r>
          </w:p>
        </w:tc>
        <w:tc>
          <w:tcPr>
            <w:tcW w:w="596" w:type="dxa"/>
            <w:tcBorders>
              <w:top w:val="single" w:sz="6" w:space="0" w:color="auto"/>
              <w:left w:val="single" w:sz="6" w:space="0" w:color="auto"/>
              <w:bottom w:val="single" w:sz="6" w:space="0" w:color="auto"/>
              <w:right w:val="single" w:sz="6" w:space="0" w:color="auto"/>
            </w:tcBorders>
            <w:vAlign w:val="center"/>
          </w:tcPr>
          <w:p w14:paraId="391554B6"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025F8BD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Vücudumuzdaki Sistemler ve Sağlığı</w:t>
            </w:r>
          </w:p>
        </w:tc>
        <w:tc>
          <w:tcPr>
            <w:tcW w:w="1374" w:type="dxa"/>
            <w:tcBorders>
              <w:top w:val="single" w:sz="6" w:space="0" w:color="auto"/>
              <w:left w:val="single" w:sz="6" w:space="0" w:color="auto"/>
              <w:bottom w:val="single" w:sz="6" w:space="0" w:color="auto"/>
              <w:right w:val="single" w:sz="6" w:space="0" w:color="auto"/>
            </w:tcBorders>
            <w:vAlign w:val="center"/>
          </w:tcPr>
          <w:p w14:paraId="26842952"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F.6.6.1. Denetleyici ve Düzenleyici Sistemler</w:t>
            </w:r>
          </w:p>
        </w:tc>
        <w:tc>
          <w:tcPr>
            <w:tcW w:w="4174" w:type="dxa"/>
            <w:tcBorders>
              <w:top w:val="single" w:sz="6" w:space="0" w:color="auto"/>
              <w:left w:val="single" w:sz="6" w:space="0" w:color="auto"/>
              <w:bottom w:val="single" w:sz="6" w:space="0" w:color="auto"/>
              <w:right w:val="single" w:sz="6" w:space="0" w:color="auto"/>
            </w:tcBorders>
            <w:vAlign w:val="center"/>
          </w:tcPr>
          <w:p w14:paraId="3731F872"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F.6.6.1.1. Sinir sistemini, merkezî ve çevresel sinir sisteminin görevlerini model üzerinde açıklar. F.6.6.1.2. İç salgı bezlerinin vücut için önemini fark eder.</w:t>
            </w:r>
          </w:p>
        </w:tc>
        <w:tc>
          <w:tcPr>
            <w:tcW w:w="4174" w:type="dxa"/>
            <w:tcBorders>
              <w:top w:val="single" w:sz="6" w:space="0" w:color="auto"/>
              <w:left w:val="single" w:sz="6" w:space="0" w:color="auto"/>
              <w:bottom w:val="single" w:sz="6" w:space="0" w:color="auto"/>
              <w:right w:val="single" w:sz="6" w:space="0" w:color="auto"/>
            </w:tcBorders>
            <w:vAlign w:val="center"/>
          </w:tcPr>
          <w:p w14:paraId="13150D1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Merkezî sinir sistemi beyin ve omurilik olarak ayrılır. Beynin bölümlerine değinilmez. Omurilik soğanı, beyincik ve omuriliğin sadece görevleri verilir. b. Belirtilen sinir sistemi kısımlarının ayrıntılı yapısına girilmez. c. Reflekslere ayrıntıya girilmeden değinilir.  a. İç salgı bezlerinin yapılarına girilmez. b. Büyüme, tiroksin, adrenalin, glukagon ve insülin hormonuna değinilir. c. Hormonal değişikliklerin ergenlik ile ilişkisine değinilir.</w:t>
            </w:r>
          </w:p>
        </w:tc>
        <w:tc>
          <w:tcPr>
            <w:tcW w:w="1788" w:type="dxa"/>
            <w:tcBorders>
              <w:top w:val="single" w:sz="6" w:space="0" w:color="auto"/>
              <w:left w:val="single" w:sz="6" w:space="0" w:color="auto"/>
              <w:bottom w:val="single" w:sz="6" w:space="0" w:color="auto"/>
              <w:right w:val="single" w:sz="6" w:space="0" w:color="auto"/>
            </w:tcBorders>
            <w:vAlign w:val="center"/>
          </w:tcPr>
          <w:p w14:paraId="29A4503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DÖNEM 1. YAZILI</w:t>
            </w:r>
          </w:p>
        </w:tc>
      </w:tr>
      <w:tr w:rsidR="00416207" w14:paraId="43F2A0BB"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B1497B0"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31. hafta</w:t>
            </w:r>
          </w:p>
          <w:p w14:paraId="500C008C"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10-16 Nisan</w:t>
            </w:r>
          </w:p>
        </w:tc>
        <w:tc>
          <w:tcPr>
            <w:tcW w:w="596" w:type="dxa"/>
            <w:tcBorders>
              <w:top w:val="single" w:sz="6" w:space="0" w:color="auto"/>
              <w:left w:val="single" w:sz="6" w:space="0" w:color="auto"/>
              <w:bottom w:val="single" w:sz="6" w:space="0" w:color="auto"/>
              <w:right w:val="single" w:sz="6" w:space="0" w:color="auto"/>
            </w:tcBorders>
            <w:vAlign w:val="center"/>
          </w:tcPr>
          <w:p w14:paraId="777DCAE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2FDD19A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Vücudumuzdaki Sistemler ve Sağlığı</w:t>
            </w:r>
          </w:p>
        </w:tc>
        <w:tc>
          <w:tcPr>
            <w:tcW w:w="1374" w:type="dxa"/>
            <w:tcBorders>
              <w:top w:val="single" w:sz="6" w:space="0" w:color="auto"/>
              <w:left w:val="single" w:sz="6" w:space="0" w:color="auto"/>
              <w:bottom w:val="single" w:sz="6" w:space="0" w:color="auto"/>
              <w:right w:val="single" w:sz="6" w:space="0" w:color="auto"/>
            </w:tcBorders>
            <w:vAlign w:val="center"/>
          </w:tcPr>
          <w:p w14:paraId="502D84D0"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F.6.6.1. Denetleyici ve Düzenleyici Sistemler</w:t>
            </w:r>
          </w:p>
        </w:tc>
        <w:tc>
          <w:tcPr>
            <w:tcW w:w="4174" w:type="dxa"/>
            <w:tcBorders>
              <w:top w:val="single" w:sz="6" w:space="0" w:color="auto"/>
              <w:left w:val="single" w:sz="6" w:space="0" w:color="auto"/>
              <w:bottom w:val="single" w:sz="6" w:space="0" w:color="auto"/>
              <w:right w:val="single" w:sz="6" w:space="0" w:color="auto"/>
            </w:tcBorders>
            <w:vAlign w:val="center"/>
          </w:tcPr>
          <w:p w14:paraId="7D4D1067"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F.6.6.1.3. Çocukluktan ergenliğe geçişte oluşan bedensel ve ruhsal değişimleri açıklar. F.6.6.1.4. Ergenlik döneminin sağlıklı bir şekilde geçirilebilmesi için nelerin yapılabileceğini, araştırma verilerine dayalı olarak tartışır.</w:t>
            </w:r>
          </w:p>
        </w:tc>
        <w:tc>
          <w:tcPr>
            <w:tcW w:w="4174" w:type="dxa"/>
            <w:tcBorders>
              <w:top w:val="single" w:sz="6" w:space="0" w:color="auto"/>
              <w:left w:val="single" w:sz="6" w:space="0" w:color="auto"/>
              <w:bottom w:val="single" w:sz="6" w:space="0" w:color="auto"/>
              <w:right w:val="single" w:sz="6" w:space="0" w:color="auto"/>
            </w:tcBorders>
            <w:vAlign w:val="center"/>
          </w:tcPr>
          <w:p w14:paraId="107B2E6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Diğer gelişim dönemleri ve özellikleri verilmez.</w:t>
            </w:r>
          </w:p>
        </w:tc>
        <w:tc>
          <w:tcPr>
            <w:tcW w:w="1788" w:type="dxa"/>
            <w:tcBorders>
              <w:top w:val="single" w:sz="6" w:space="0" w:color="auto"/>
              <w:left w:val="single" w:sz="6" w:space="0" w:color="auto"/>
              <w:bottom w:val="single" w:sz="6" w:space="0" w:color="auto"/>
              <w:right w:val="single" w:sz="6" w:space="0" w:color="auto"/>
            </w:tcBorders>
            <w:vAlign w:val="center"/>
          </w:tcPr>
          <w:p w14:paraId="60AF6640"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21BAAC5E"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E0D0CF6"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32. hafta</w:t>
            </w:r>
          </w:p>
          <w:p w14:paraId="65B709D7"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17-23 Nisan</w:t>
            </w:r>
          </w:p>
        </w:tc>
        <w:tc>
          <w:tcPr>
            <w:tcW w:w="596" w:type="dxa"/>
            <w:tcBorders>
              <w:top w:val="single" w:sz="6" w:space="0" w:color="auto"/>
              <w:left w:val="single" w:sz="6" w:space="0" w:color="auto"/>
              <w:bottom w:val="single" w:sz="6" w:space="0" w:color="auto"/>
              <w:right w:val="single" w:sz="6" w:space="0" w:color="auto"/>
            </w:tcBorders>
            <w:vAlign w:val="center"/>
          </w:tcPr>
          <w:p w14:paraId="3A015A18"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14:paraId="60EA0E27"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14:paraId="0E2DDA4B"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14:paraId="101C26D9"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2.ARA TATİL</w:t>
            </w:r>
          </w:p>
        </w:tc>
        <w:tc>
          <w:tcPr>
            <w:tcW w:w="4174" w:type="dxa"/>
            <w:tcBorders>
              <w:top w:val="single" w:sz="6" w:space="0" w:color="auto"/>
              <w:left w:val="single" w:sz="6" w:space="0" w:color="auto"/>
              <w:bottom w:val="single" w:sz="6" w:space="0" w:color="auto"/>
              <w:right w:val="single" w:sz="6" w:space="0" w:color="auto"/>
            </w:tcBorders>
            <w:vAlign w:val="center"/>
          </w:tcPr>
          <w:p w14:paraId="230AFDC5"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77B6251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23 Nisan Ulusal Egemenlik ve Çocuk Bayramı</w:t>
            </w:r>
          </w:p>
        </w:tc>
      </w:tr>
      <w:tr w:rsidR="00416207" w14:paraId="4F17E96B"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1735C1B"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33. hafta</w:t>
            </w:r>
          </w:p>
          <w:p w14:paraId="11A13601"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24-30 Nisan</w:t>
            </w:r>
          </w:p>
        </w:tc>
        <w:tc>
          <w:tcPr>
            <w:tcW w:w="596" w:type="dxa"/>
            <w:tcBorders>
              <w:top w:val="single" w:sz="6" w:space="0" w:color="auto"/>
              <w:left w:val="single" w:sz="6" w:space="0" w:color="auto"/>
              <w:bottom w:val="single" w:sz="6" w:space="0" w:color="auto"/>
              <w:right w:val="single" w:sz="6" w:space="0" w:color="auto"/>
            </w:tcBorders>
            <w:vAlign w:val="center"/>
          </w:tcPr>
          <w:p w14:paraId="70A16EB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7C20948D"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Vücudumuzdaki Sistemler ve Sağlığı</w:t>
            </w:r>
          </w:p>
        </w:tc>
        <w:tc>
          <w:tcPr>
            <w:tcW w:w="1374" w:type="dxa"/>
            <w:tcBorders>
              <w:top w:val="single" w:sz="6" w:space="0" w:color="auto"/>
              <w:left w:val="single" w:sz="6" w:space="0" w:color="auto"/>
              <w:bottom w:val="single" w:sz="6" w:space="0" w:color="auto"/>
              <w:right w:val="single" w:sz="6" w:space="0" w:color="auto"/>
            </w:tcBorders>
            <w:vAlign w:val="center"/>
          </w:tcPr>
          <w:p w14:paraId="08EFE906"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F.6.6.1. Denetleyici ve Düzenleyici Sistemler</w:t>
            </w:r>
          </w:p>
        </w:tc>
        <w:tc>
          <w:tcPr>
            <w:tcW w:w="4174" w:type="dxa"/>
            <w:tcBorders>
              <w:top w:val="single" w:sz="6" w:space="0" w:color="auto"/>
              <w:left w:val="single" w:sz="6" w:space="0" w:color="auto"/>
              <w:bottom w:val="single" w:sz="6" w:space="0" w:color="auto"/>
              <w:right w:val="single" w:sz="6" w:space="0" w:color="auto"/>
            </w:tcBorders>
            <w:vAlign w:val="center"/>
          </w:tcPr>
          <w:p w14:paraId="76CB5222"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F.6.6.1.5. Denetleyici ve düzenleyici sistemlerin vücudumuzdaki diğer sistemlerin düzenli ve eş güdümlü çalışmasına olan etkisini tartışır.</w:t>
            </w:r>
          </w:p>
        </w:tc>
        <w:tc>
          <w:tcPr>
            <w:tcW w:w="4174" w:type="dxa"/>
            <w:tcBorders>
              <w:top w:val="single" w:sz="6" w:space="0" w:color="auto"/>
              <w:left w:val="single" w:sz="6" w:space="0" w:color="auto"/>
              <w:bottom w:val="single" w:sz="6" w:space="0" w:color="auto"/>
              <w:right w:val="single" w:sz="6" w:space="0" w:color="auto"/>
            </w:tcBorders>
            <w:vAlign w:val="center"/>
          </w:tcPr>
          <w:p w14:paraId="711AE313"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2F865281"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4012B395"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3627D71"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34. hafta</w:t>
            </w:r>
          </w:p>
          <w:p w14:paraId="54735481"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01-07 Mayıs</w:t>
            </w:r>
          </w:p>
        </w:tc>
        <w:tc>
          <w:tcPr>
            <w:tcW w:w="596" w:type="dxa"/>
            <w:tcBorders>
              <w:top w:val="single" w:sz="6" w:space="0" w:color="auto"/>
              <w:left w:val="single" w:sz="6" w:space="0" w:color="auto"/>
              <w:bottom w:val="single" w:sz="6" w:space="0" w:color="auto"/>
              <w:right w:val="single" w:sz="6" w:space="0" w:color="auto"/>
            </w:tcBorders>
            <w:vAlign w:val="center"/>
          </w:tcPr>
          <w:p w14:paraId="677DCDC0"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604B2660"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Vücudumuzdaki Sistemler ve Sağlığı</w:t>
            </w:r>
          </w:p>
        </w:tc>
        <w:tc>
          <w:tcPr>
            <w:tcW w:w="1374" w:type="dxa"/>
            <w:tcBorders>
              <w:top w:val="single" w:sz="6" w:space="0" w:color="auto"/>
              <w:left w:val="single" w:sz="6" w:space="0" w:color="auto"/>
              <w:bottom w:val="single" w:sz="6" w:space="0" w:color="auto"/>
              <w:right w:val="single" w:sz="6" w:space="0" w:color="auto"/>
            </w:tcBorders>
            <w:vAlign w:val="center"/>
          </w:tcPr>
          <w:p w14:paraId="3E0C12BB"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F.6.6.2. Duyu Organları</w:t>
            </w:r>
          </w:p>
        </w:tc>
        <w:tc>
          <w:tcPr>
            <w:tcW w:w="4174" w:type="dxa"/>
            <w:tcBorders>
              <w:top w:val="single" w:sz="6" w:space="0" w:color="auto"/>
              <w:left w:val="single" w:sz="6" w:space="0" w:color="auto"/>
              <w:bottom w:val="single" w:sz="6" w:space="0" w:color="auto"/>
              <w:right w:val="single" w:sz="6" w:space="0" w:color="auto"/>
            </w:tcBorders>
            <w:vAlign w:val="center"/>
          </w:tcPr>
          <w:p w14:paraId="70377250"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F.6.6.2.1. Duyu organlarına ait yapıları model üzerinde göstererek açıklar. F.6.6.2.2. Koku alma ve tat alma duyuları arasındaki ilişkiyi, tasarladığı bir deneyle gösterir. F.6.6.2.3. Duyu organlarındaki kusurlara ve bu kusurların giderilmesinde kullanılan teknolojilere örnekler verir. F.6.6.2.4. Duyu organlarının sağlığını korumak için alınması gereken tedbirleri tartışır.</w:t>
            </w:r>
          </w:p>
        </w:tc>
        <w:tc>
          <w:tcPr>
            <w:tcW w:w="4174" w:type="dxa"/>
            <w:tcBorders>
              <w:top w:val="single" w:sz="6" w:space="0" w:color="auto"/>
              <w:left w:val="single" w:sz="6" w:space="0" w:color="auto"/>
              <w:bottom w:val="single" w:sz="6" w:space="0" w:color="auto"/>
              <w:right w:val="single" w:sz="6" w:space="0" w:color="auto"/>
            </w:tcBorders>
            <w:vAlign w:val="center"/>
          </w:tcPr>
          <w:p w14:paraId="1A2953D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Duyu organlarının ayrıntılı yapılarına girilmez.  a. Göz kusurlarından miyopluk, hipermetropluk, astigmatlık ve şaşılığın sebeplerine değinilmeden tedavi yöntemleri kısaca açıklanır. b. Görme ve işitme engelli bireylerin yaşamlarını kolaylaştıran teknolojiler vurgulanır.</w:t>
            </w:r>
          </w:p>
        </w:tc>
        <w:tc>
          <w:tcPr>
            <w:tcW w:w="1788" w:type="dxa"/>
            <w:tcBorders>
              <w:top w:val="single" w:sz="6" w:space="0" w:color="auto"/>
              <w:left w:val="single" w:sz="6" w:space="0" w:color="auto"/>
              <w:bottom w:val="single" w:sz="6" w:space="0" w:color="auto"/>
              <w:right w:val="single" w:sz="6" w:space="0" w:color="auto"/>
            </w:tcBorders>
            <w:vAlign w:val="center"/>
          </w:tcPr>
          <w:p w14:paraId="3E82EEDF"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34CA8702"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8803B6A"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35. hafta</w:t>
            </w:r>
          </w:p>
          <w:p w14:paraId="5A7414A4"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08-14 Mayıs</w:t>
            </w:r>
          </w:p>
        </w:tc>
        <w:tc>
          <w:tcPr>
            <w:tcW w:w="596" w:type="dxa"/>
            <w:tcBorders>
              <w:top w:val="single" w:sz="6" w:space="0" w:color="auto"/>
              <w:left w:val="single" w:sz="6" w:space="0" w:color="auto"/>
              <w:bottom w:val="single" w:sz="6" w:space="0" w:color="auto"/>
              <w:right w:val="single" w:sz="6" w:space="0" w:color="auto"/>
            </w:tcBorders>
            <w:vAlign w:val="center"/>
          </w:tcPr>
          <w:p w14:paraId="3248CE3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2E1AF5E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Vücudumuzdaki Sistemler ve Sağlığı</w:t>
            </w:r>
          </w:p>
        </w:tc>
        <w:tc>
          <w:tcPr>
            <w:tcW w:w="1374" w:type="dxa"/>
            <w:tcBorders>
              <w:top w:val="single" w:sz="6" w:space="0" w:color="auto"/>
              <w:left w:val="single" w:sz="6" w:space="0" w:color="auto"/>
              <w:bottom w:val="single" w:sz="6" w:space="0" w:color="auto"/>
              <w:right w:val="single" w:sz="6" w:space="0" w:color="auto"/>
            </w:tcBorders>
            <w:vAlign w:val="center"/>
          </w:tcPr>
          <w:p w14:paraId="5B57AEE6"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F.6.6.3. Sistemlerin Sağlığı</w:t>
            </w:r>
          </w:p>
        </w:tc>
        <w:tc>
          <w:tcPr>
            <w:tcW w:w="4174" w:type="dxa"/>
            <w:tcBorders>
              <w:top w:val="single" w:sz="6" w:space="0" w:color="auto"/>
              <w:left w:val="single" w:sz="6" w:space="0" w:color="auto"/>
              <w:bottom w:val="single" w:sz="6" w:space="0" w:color="auto"/>
              <w:right w:val="single" w:sz="6" w:space="0" w:color="auto"/>
            </w:tcBorders>
            <w:vAlign w:val="center"/>
          </w:tcPr>
          <w:p w14:paraId="4DDD988D"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F.6.6.3.1. Sistemlerin sağlığı için yapılması gerekenleri araştırma verilerine dayalı olarak tartışır. F.6.6.3.2. Organ bağışının toplumsal dayanışma açısından önemini kavrar.</w:t>
            </w:r>
          </w:p>
        </w:tc>
        <w:tc>
          <w:tcPr>
            <w:tcW w:w="4174" w:type="dxa"/>
            <w:tcBorders>
              <w:top w:val="single" w:sz="6" w:space="0" w:color="auto"/>
              <w:left w:val="single" w:sz="6" w:space="0" w:color="auto"/>
              <w:bottom w:val="single" w:sz="6" w:space="0" w:color="auto"/>
              <w:right w:val="single" w:sz="6" w:space="0" w:color="auto"/>
            </w:tcBorders>
            <w:vAlign w:val="center"/>
          </w:tcPr>
          <w:p w14:paraId="493241B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Sistem hastalıklarından Türkiye’de en sık rastlanan hastalıklara değinilir. b. Bilinçsiz ilaç kullanımının zararları vurgulanır. c. Alkol ve sigara gibi zararlı alışkanlıkların insan sağlığına etkilerine değinilir. Alkol ve sigara ile mücadelede Yeşilaya vurgu yapılır. ç. İlk yardım ile ilgili temel bilgiler verilir.</w:t>
            </w:r>
          </w:p>
        </w:tc>
        <w:tc>
          <w:tcPr>
            <w:tcW w:w="1788" w:type="dxa"/>
            <w:tcBorders>
              <w:top w:val="single" w:sz="6" w:space="0" w:color="auto"/>
              <w:left w:val="single" w:sz="6" w:space="0" w:color="auto"/>
              <w:bottom w:val="single" w:sz="6" w:space="0" w:color="auto"/>
              <w:right w:val="single" w:sz="6" w:space="0" w:color="auto"/>
            </w:tcBorders>
            <w:vAlign w:val="center"/>
          </w:tcPr>
          <w:p w14:paraId="2811252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Engelliler Haftası (10-16 Mayıs)</w:t>
            </w:r>
          </w:p>
        </w:tc>
      </w:tr>
      <w:tr w:rsidR="00416207" w14:paraId="2518A6DA"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8AA22A7"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36. hafta</w:t>
            </w:r>
          </w:p>
          <w:p w14:paraId="12005316"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15-21 Mayıs</w:t>
            </w:r>
          </w:p>
        </w:tc>
        <w:tc>
          <w:tcPr>
            <w:tcW w:w="596" w:type="dxa"/>
            <w:tcBorders>
              <w:top w:val="single" w:sz="6" w:space="0" w:color="auto"/>
              <w:left w:val="single" w:sz="6" w:space="0" w:color="auto"/>
              <w:bottom w:val="single" w:sz="6" w:space="0" w:color="auto"/>
              <w:right w:val="single" w:sz="6" w:space="0" w:color="auto"/>
            </w:tcBorders>
            <w:vAlign w:val="center"/>
          </w:tcPr>
          <w:p w14:paraId="3180347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1E6A2316"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Elektriğin İletimi</w:t>
            </w:r>
          </w:p>
        </w:tc>
        <w:tc>
          <w:tcPr>
            <w:tcW w:w="1374" w:type="dxa"/>
            <w:tcBorders>
              <w:top w:val="single" w:sz="6" w:space="0" w:color="auto"/>
              <w:left w:val="single" w:sz="6" w:space="0" w:color="auto"/>
              <w:bottom w:val="single" w:sz="6" w:space="0" w:color="auto"/>
              <w:right w:val="single" w:sz="6" w:space="0" w:color="auto"/>
            </w:tcBorders>
            <w:vAlign w:val="center"/>
          </w:tcPr>
          <w:p w14:paraId="68D0B2A5"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F.6.7.1. İletken ve Yalıtkan Maddeler</w:t>
            </w:r>
          </w:p>
        </w:tc>
        <w:tc>
          <w:tcPr>
            <w:tcW w:w="4174" w:type="dxa"/>
            <w:tcBorders>
              <w:top w:val="single" w:sz="6" w:space="0" w:color="auto"/>
              <w:left w:val="single" w:sz="6" w:space="0" w:color="auto"/>
              <w:bottom w:val="single" w:sz="6" w:space="0" w:color="auto"/>
              <w:right w:val="single" w:sz="6" w:space="0" w:color="auto"/>
            </w:tcBorders>
            <w:vAlign w:val="center"/>
          </w:tcPr>
          <w:p w14:paraId="296251DD"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F.6.7.1.1. Tasarladığı elektrik devresini kullanarak maddeleri, elektriği iletme durumlarına göre sınıflandırır. F.6.7.1.2. Maddelerin elektriksel iletkenlik ve yalıtkanlık özelliklerinin günlük yaşamda hangi amaçlar için kullanıldığını örneklerle açıklar.</w:t>
            </w:r>
          </w:p>
        </w:tc>
        <w:tc>
          <w:tcPr>
            <w:tcW w:w="4174" w:type="dxa"/>
            <w:tcBorders>
              <w:top w:val="single" w:sz="6" w:space="0" w:color="auto"/>
              <w:left w:val="single" w:sz="6" w:space="0" w:color="auto"/>
              <w:bottom w:val="single" w:sz="6" w:space="0" w:color="auto"/>
              <w:right w:val="single" w:sz="6" w:space="0" w:color="auto"/>
            </w:tcBorders>
            <w:vAlign w:val="center"/>
          </w:tcPr>
          <w:p w14:paraId="3BEB50AB"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4D82919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19 Mayıs Atatürk'ü Anma Gençlik ve Spor Bayramı</w:t>
            </w:r>
          </w:p>
        </w:tc>
      </w:tr>
      <w:tr w:rsidR="00416207" w14:paraId="72A7D95C"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DC5ADDF"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37. hafta</w:t>
            </w:r>
          </w:p>
          <w:p w14:paraId="63AC1216"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22-28 Mayıs</w:t>
            </w:r>
          </w:p>
        </w:tc>
        <w:tc>
          <w:tcPr>
            <w:tcW w:w="596" w:type="dxa"/>
            <w:tcBorders>
              <w:top w:val="single" w:sz="6" w:space="0" w:color="auto"/>
              <w:left w:val="single" w:sz="6" w:space="0" w:color="auto"/>
              <w:bottom w:val="single" w:sz="6" w:space="0" w:color="auto"/>
              <w:right w:val="single" w:sz="6" w:space="0" w:color="auto"/>
            </w:tcBorders>
            <w:vAlign w:val="center"/>
          </w:tcPr>
          <w:p w14:paraId="5B3EBA2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1078FE3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Elektriğin İletimi</w:t>
            </w:r>
          </w:p>
        </w:tc>
        <w:tc>
          <w:tcPr>
            <w:tcW w:w="1374" w:type="dxa"/>
            <w:tcBorders>
              <w:top w:val="single" w:sz="6" w:space="0" w:color="auto"/>
              <w:left w:val="single" w:sz="6" w:space="0" w:color="auto"/>
              <w:bottom w:val="single" w:sz="6" w:space="0" w:color="auto"/>
              <w:right w:val="single" w:sz="6" w:space="0" w:color="auto"/>
            </w:tcBorders>
            <w:vAlign w:val="center"/>
          </w:tcPr>
          <w:p w14:paraId="0CBCF107"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F.6.7.2. Elektriksel Direnç ve Bağlı Olduğu Faktörler</w:t>
            </w:r>
          </w:p>
        </w:tc>
        <w:tc>
          <w:tcPr>
            <w:tcW w:w="4174" w:type="dxa"/>
            <w:tcBorders>
              <w:top w:val="single" w:sz="6" w:space="0" w:color="auto"/>
              <w:left w:val="single" w:sz="6" w:space="0" w:color="auto"/>
              <w:bottom w:val="single" w:sz="6" w:space="0" w:color="auto"/>
              <w:right w:val="single" w:sz="6" w:space="0" w:color="auto"/>
            </w:tcBorders>
            <w:vAlign w:val="center"/>
          </w:tcPr>
          <w:p w14:paraId="47774EBE"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F.6.7.2.1. Bir elektrik devresindeki ampulün parlaklığının bağlı olduğu değişkenleri tahmin eder ve tahminlerini deneyerek test eder.</w:t>
            </w:r>
          </w:p>
        </w:tc>
        <w:tc>
          <w:tcPr>
            <w:tcW w:w="4174" w:type="dxa"/>
            <w:tcBorders>
              <w:top w:val="single" w:sz="6" w:space="0" w:color="auto"/>
              <w:left w:val="single" w:sz="6" w:space="0" w:color="auto"/>
              <w:bottom w:val="single" w:sz="6" w:space="0" w:color="auto"/>
              <w:right w:val="single" w:sz="6" w:space="0" w:color="auto"/>
            </w:tcBorders>
            <w:vAlign w:val="center"/>
          </w:tcPr>
          <w:p w14:paraId="4714A78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Ampulün parlaklığının değiştirilmesinde devredeki iletkenin uzunluğu, dik kesit alanı ve iletkenin cinsi değişkenleri üzerinde durulur. b. Elektriksel direnç ve bağlı olduğu faktörlerle ilgili olarak matematiksel bağıntıya girilmez.</w:t>
            </w:r>
          </w:p>
        </w:tc>
        <w:tc>
          <w:tcPr>
            <w:tcW w:w="1788" w:type="dxa"/>
            <w:tcBorders>
              <w:top w:val="single" w:sz="6" w:space="0" w:color="auto"/>
              <w:left w:val="single" w:sz="6" w:space="0" w:color="auto"/>
              <w:bottom w:val="single" w:sz="6" w:space="0" w:color="auto"/>
              <w:right w:val="single" w:sz="6" w:space="0" w:color="auto"/>
            </w:tcBorders>
            <w:vAlign w:val="center"/>
          </w:tcPr>
          <w:p w14:paraId="7E6B3A48"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56F42D4E"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C4A8C58"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38. hafta</w:t>
            </w:r>
          </w:p>
          <w:p w14:paraId="42F6D16D"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29 Mayıs-04 Haziran</w:t>
            </w:r>
          </w:p>
        </w:tc>
        <w:tc>
          <w:tcPr>
            <w:tcW w:w="596" w:type="dxa"/>
            <w:tcBorders>
              <w:top w:val="single" w:sz="6" w:space="0" w:color="auto"/>
              <w:left w:val="single" w:sz="6" w:space="0" w:color="auto"/>
              <w:bottom w:val="single" w:sz="6" w:space="0" w:color="auto"/>
              <w:right w:val="single" w:sz="6" w:space="0" w:color="auto"/>
            </w:tcBorders>
            <w:vAlign w:val="center"/>
          </w:tcPr>
          <w:p w14:paraId="11CD2B0D"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06F94D2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Elektriğin İletimi</w:t>
            </w:r>
          </w:p>
        </w:tc>
        <w:tc>
          <w:tcPr>
            <w:tcW w:w="1374" w:type="dxa"/>
            <w:tcBorders>
              <w:top w:val="single" w:sz="6" w:space="0" w:color="auto"/>
              <w:left w:val="single" w:sz="6" w:space="0" w:color="auto"/>
              <w:bottom w:val="single" w:sz="6" w:space="0" w:color="auto"/>
              <w:right w:val="single" w:sz="6" w:space="0" w:color="auto"/>
            </w:tcBorders>
            <w:vAlign w:val="center"/>
          </w:tcPr>
          <w:p w14:paraId="2511397E"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F.6.7.2. Elektriksel Direnç ve Bağlı Olduğu Faktörler</w:t>
            </w:r>
          </w:p>
        </w:tc>
        <w:tc>
          <w:tcPr>
            <w:tcW w:w="4174" w:type="dxa"/>
            <w:tcBorders>
              <w:top w:val="single" w:sz="6" w:space="0" w:color="auto"/>
              <w:left w:val="single" w:sz="6" w:space="0" w:color="auto"/>
              <w:bottom w:val="single" w:sz="6" w:space="0" w:color="auto"/>
              <w:right w:val="single" w:sz="6" w:space="0" w:color="auto"/>
            </w:tcBorders>
            <w:vAlign w:val="center"/>
          </w:tcPr>
          <w:p w14:paraId="20D76154"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F.6.7.2.2. Elektriksel direnci tanımlar.</w:t>
            </w:r>
          </w:p>
        </w:tc>
        <w:tc>
          <w:tcPr>
            <w:tcW w:w="4174" w:type="dxa"/>
            <w:tcBorders>
              <w:top w:val="single" w:sz="6" w:space="0" w:color="auto"/>
              <w:left w:val="single" w:sz="6" w:space="0" w:color="auto"/>
              <w:bottom w:val="single" w:sz="6" w:space="0" w:color="auto"/>
              <w:right w:val="single" w:sz="6" w:space="0" w:color="auto"/>
            </w:tcBorders>
            <w:vAlign w:val="center"/>
          </w:tcPr>
          <w:p w14:paraId="01BDA31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Ohm Yasası’na girilmez. b. Elektriksel direnç, “maddelerin, elektrik enerjisinin iletimine karşı gösterdikleri zorluk” olarak tanımlanır. c. Akım kavramına girilmez. ç. Direncin büyüklüğünün ölçülmesine ve birimine girilmez.</w:t>
            </w:r>
          </w:p>
        </w:tc>
        <w:tc>
          <w:tcPr>
            <w:tcW w:w="1788" w:type="dxa"/>
            <w:tcBorders>
              <w:top w:val="single" w:sz="6" w:space="0" w:color="auto"/>
              <w:left w:val="single" w:sz="6" w:space="0" w:color="auto"/>
              <w:bottom w:val="single" w:sz="6" w:space="0" w:color="auto"/>
              <w:right w:val="single" w:sz="6" w:space="0" w:color="auto"/>
            </w:tcBorders>
            <w:vAlign w:val="center"/>
          </w:tcPr>
          <w:p w14:paraId="63267F7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DÖNEM 2. YAZILI</w:t>
            </w:r>
          </w:p>
        </w:tc>
      </w:tr>
      <w:tr w:rsidR="00416207" w14:paraId="20A955E9"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07AE199"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39. hafta</w:t>
            </w:r>
          </w:p>
          <w:p w14:paraId="352DA9BD"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05-11 Haziran</w:t>
            </w:r>
          </w:p>
        </w:tc>
        <w:tc>
          <w:tcPr>
            <w:tcW w:w="596" w:type="dxa"/>
            <w:tcBorders>
              <w:top w:val="single" w:sz="6" w:space="0" w:color="auto"/>
              <w:left w:val="single" w:sz="6" w:space="0" w:color="auto"/>
              <w:bottom w:val="single" w:sz="6" w:space="0" w:color="auto"/>
              <w:right w:val="single" w:sz="6" w:space="0" w:color="auto"/>
            </w:tcBorders>
            <w:vAlign w:val="center"/>
          </w:tcPr>
          <w:p w14:paraId="33D5749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1EE61F1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Elektriğin İletimi</w:t>
            </w:r>
          </w:p>
        </w:tc>
        <w:tc>
          <w:tcPr>
            <w:tcW w:w="1374" w:type="dxa"/>
            <w:tcBorders>
              <w:top w:val="single" w:sz="6" w:space="0" w:color="auto"/>
              <w:left w:val="single" w:sz="6" w:space="0" w:color="auto"/>
              <w:bottom w:val="single" w:sz="6" w:space="0" w:color="auto"/>
              <w:right w:val="single" w:sz="6" w:space="0" w:color="auto"/>
            </w:tcBorders>
            <w:vAlign w:val="center"/>
          </w:tcPr>
          <w:p w14:paraId="7D43A093"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F.6.7.2. Elektriksel Direnç ve Bağlı Olduğu Faktörler</w:t>
            </w:r>
          </w:p>
        </w:tc>
        <w:tc>
          <w:tcPr>
            <w:tcW w:w="4174" w:type="dxa"/>
            <w:tcBorders>
              <w:top w:val="single" w:sz="6" w:space="0" w:color="auto"/>
              <w:left w:val="single" w:sz="6" w:space="0" w:color="auto"/>
              <w:bottom w:val="single" w:sz="6" w:space="0" w:color="auto"/>
              <w:right w:val="single" w:sz="6" w:space="0" w:color="auto"/>
            </w:tcBorders>
            <w:vAlign w:val="center"/>
          </w:tcPr>
          <w:p w14:paraId="267424D6"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F.6.7.2.3. Ampulün içindeki telin bir direncinin olduğunu fark eder.</w:t>
            </w:r>
          </w:p>
        </w:tc>
        <w:tc>
          <w:tcPr>
            <w:tcW w:w="4174" w:type="dxa"/>
            <w:tcBorders>
              <w:top w:val="single" w:sz="6" w:space="0" w:color="auto"/>
              <w:left w:val="single" w:sz="6" w:space="0" w:color="auto"/>
              <w:bottom w:val="single" w:sz="6" w:space="0" w:color="auto"/>
              <w:right w:val="single" w:sz="6" w:space="0" w:color="auto"/>
            </w:tcBorders>
            <w:vAlign w:val="center"/>
          </w:tcPr>
          <w:p w14:paraId="50B5DBEA"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6BC2865C"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4BC435AA"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B518112"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40. hafta</w:t>
            </w:r>
          </w:p>
          <w:p w14:paraId="20D15693"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12-18 Haziran</w:t>
            </w:r>
          </w:p>
        </w:tc>
        <w:tc>
          <w:tcPr>
            <w:tcW w:w="596" w:type="dxa"/>
            <w:tcBorders>
              <w:top w:val="single" w:sz="6" w:space="0" w:color="auto"/>
              <w:left w:val="single" w:sz="6" w:space="0" w:color="auto"/>
              <w:bottom w:val="single" w:sz="6" w:space="0" w:color="auto"/>
              <w:right w:val="single" w:sz="6" w:space="0" w:color="auto"/>
            </w:tcBorders>
            <w:vAlign w:val="center"/>
          </w:tcPr>
          <w:p w14:paraId="19F30060"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1A62147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Fen, Mühendislik ve Girişimcilik Uygulamaları</w:t>
            </w:r>
          </w:p>
        </w:tc>
        <w:tc>
          <w:tcPr>
            <w:tcW w:w="1374" w:type="dxa"/>
            <w:tcBorders>
              <w:top w:val="single" w:sz="6" w:space="0" w:color="auto"/>
              <w:left w:val="single" w:sz="6" w:space="0" w:color="auto"/>
              <w:bottom w:val="single" w:sz="6" w:space="0" w:color="auto"/>
              <w:right w:val="single" w:sz="6" w:space="0" w:color="auto"/>
            </w:tcBorders>
            <w:vAlign w:val="center"/>
          </w:tcPr>
          <w:p w14:paraId="3FB86F9A"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Yıl Sonu Bilim Şenliği</w:t>
            </w:r>
          </w:p>
        </w:tc>
        <w:tc>
          <w:tcPr>
            <w:tcW w:w="4174" w:type="dxa"/>
            <w:tcBorders>
              <w:top w:val="single" w:sz="6" w:space="0" w:color="auto"/>
              <w:left w:val="single" w:sz="6" w:space="0" w:color="auto"/>
              <w:bottom w:val="single" w:sz="6" w:space="0" w:color="auto"/>
              <w:right w:val="single" w:sz="6" w:space="0" w:color="auto"/>
            </w:tcBorders>
            <w:vAlign w:val="center"/>
          </w:tcPr>
          <w:p w14:paraId="219E3446"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Yıl Sonu Bilim Şenliği</w:t>
            </w:r>
          </w:p>
        </w:tc>
        <w:tc>
          <w:tcPr>
            <w:tcW w:w="4174" w:type="dxa"/>
            <w:tcBorders>
              <w:top w:val="single" w:sz="6" w:space="0" w:color="auto"/>
              <w:left w:val="single" w:sz="6" w:space="0" w:color="auto"/>
              <w:bottom w:val="single" w:sz="6" w:space="0" w:color="auto"/>
              <w:right w:val="single" w:sz="6" w:space="0" w:color="auto"/>
            </w:tcBorders>
            <w:vAlign w:val="center"/>
          </w:tcPr>
          <w:p w14:paraId="4D48264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Öğrencilerin yıl içerisinde ortaya çıkardıkları ürünü etkili bir şekilde sunmaları beklenir</w:t>
            </w:r>
          </w:p>
        </w:tc>
        <w:tc>
          <w:tcPr>
            <w:tcW w:w="1788" w:type="dxa"/>
            <w:tcBorders>
              <w:top w:val="single" w:sz="6" w:space="0" w:color="auto"/>
              <w:left w:val="single" w:sz="6" w:space="0" w:color="auto"/>
              <w:bottom w:val="single" w:sz="6" w:space="0" w:color="auto"/>
              <w:right w:val="single" w:sz="6" w:space="0" w:color="auto"/>
            </w:tcBorders>
            <w:vAlign w:val="center"/>
          </w:tcPr>
          <w:p w14:paraId="63F1BBF3"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bl>
    <w:p w14:paraId="6882A4EA" w14:textId="4D5E3F14" w:rsidR="00590409" w:rsidRDefault="00590409"/>
    <w:p w14:paraId="33A6D369" w14:textId="77777777" w:rsidR="00BD039C" w:rsidRDefault="00BD039C"/>
    <w:p w14:paraId="79F48E97" w14:textId="39FA1839" w:rsidR="00590409" w:rsidRDefault="00590409" w:rsidP="00416207">
      <w:pPr>
        <w:jc w:val="center"/>
        <w:rPr>
          <w:lang w:val="tr-TR"/>
        </w:rPr>
      </w:pPr>
      <w:r>
        <w:rPr>
          <w:lang w:val="tr-TR"/>
        </w:rPr>
        <w:t>………………………….</w:t>
      </w:r>
      <w:r>
        <w:rPr>
          <w:lang w:val="tr-TR"/>
        </w:rPr>
        <w:tab/>
      </w:r>
      <w:r>
        <w:rPr>
          <w:lang w:val="tr-TR"/>
        </w:rPr>
        <w:tab/>
      </w:r>
      <w:r>
        <w:rPr>
          <w:lang w:val="tr-TR"/>
        </w:rPr>
        <w:tab/>
        <w:t>………………………….</w:t>
      </w:r>
      <w:r>
        <w:rPr>
          <w:lang w:val="tr-TR"/>
        </w:rPr>
        <w:tab/>
      </w:r>
      <w:r>
        <w:rPr>
          <w:lang w:val="tr-TR"/>
        </w:rPr>
        <w:tab/>
      </w:r>
      <w:r>
        <w:rPr>
          <w:lang w:val="tr-TR"/>
        </w:rPr>
        <w:tab/>
        <w:t>………………………….</w:t>
      </w:r>
      <w:r>
        <w:rPr>
          <w:lang w:val="tr-TR"/>
        </w:rPr>
        <w:tab/>
      </w:r>
      <w:r>
        <w:rPr>
          <w:lang w:val="tr-TR"/>
        </w:rPr>
        <w:tab/>
      </w:r>
      <w:r>
        <w:rPr>
          <w:lang w:val="tr-TR"/>
        </w:rPr>
        <w:tab/>
        <w:t>………………………….</w:t>
      </w:r>
    </w:p>
    <w:p w14:paraId="41D3079D" w14:textId="77777777" w:rsidR="00590409" w:rsidRPr="00590409" w:rsidRDefault="00590409" w:rsidP="00416207">
      <w:pPr>
        <w:jc w:val="center"/>
        <w:rPr>
          <w:lang w:val="tr-TR"/>
        </w:rPr>
      </w:pPr>
      <w:r>
        <w:rPr>
          <w:lang w:val="tr-TR"/>
        </w:rPr>
        <w:t>….. ÖĞRETMENİ</w:t>
      </w:r>
      <w:r>
        <w:rPr>
          <w:lang w:val="tr-TR"/>
        </w:rPr>
        <w:tab/>
      </w:r>
      <w:r>
        <w:rPr>
          <w:lang w:val="tr-TR"/>
        </w:rPr>
        <w:tab/>
      </w:r>
      <w:r>
        <w:rPr>
          <w:lang w:val="tr-TR"/>
        </w:rPr>
        <w:tab/>
        <w:t>….. ÖĞRETMENİ</w:t>
      </w:r>
      <w:r>
        <w:rPr>
          <w:lang w:val="tr-TR"/>
        </w:rPr>
        <w:tab/>
      </w:r>
      <w:r>
        <w:rPr>
          <w:lang w:val="tr-TR"/>
        </w:rPr>
        <w:tab/>
      </w:r>
      <w:r>
        <w:rPr>
          <w:lang w:val="tr-TR"/>
        </w:rPr>
        <w:tab/>
        <w:t>….. ÖĞRETMENİ</w:t>
      </w:r>
      <w:r>
        <w:rPr>
          <w:lang w:val="tr-TR"/>
        </w:rPr>
        <w:tab/>
      </w:r>
      <w:r>
        <w:rPr>
          <w:lang w:val="tr-TR"/>
        </w:rPr>
        <w:tab/>
      </w:r>
      <w:r>
        <w:rPr>
          <w:lang w:val="tr-TR"/>
        </w:rPr>
        <w:tab/>
        <w:t>….. ÖĞRETMENİ</w:t>
      </w:r>
    </w:p>
    <w:p w14:paraId="0DBA7DB1" w14:textId="57D7DEC3" w:rsidR="00590409" w:rsidRPr="00590409" w:rsidRDefault="00590409" w:rsidP="00416207">
      <w:pPr>
        <w:jc w:val="center"/>
        <w:rPr>
          <w:lang w:val="tr-TR"/>
        </w:rPr>
      </w:pPr>
    </w:p>
    <w:p w14:paraId="02D5BA61" w14:textId="4A802191" w:rsidR="00590409" w:rsidRPr="00590409" w:rsidRDefault="00590409" w:rsidP="00416207">
      <w:pPr>
        <w:jc w:val="center"/>
        <w:rPr>
          <w:lang w:val="tr-TR"/>
        </w:rPr>
      </w:pPr>
    </w:p>
    <w:p w14:paraId="5E3CE15F" w14:textId="30948FDE" w:rsidR="00590409" w:rsidRDefault="00590409" w:rsidP="00416207">
      <w:pPr>
        <w:jc w:val="center"/>
        <w:rPr>
          <w:lang w:val="tr-TR"/>
        </w:rPr>
      </w:pPr>
    </w:p>
    <w:p w14:paraId="317EBCE2" w14:textId="29551450" w:rsidR="00590409" w:rsidRDefault="00590409" w:rsidP="00416207">
      <w:pPr>
        <w:jc w:val="center"/>
        <w:rPr>
          <w:lang w:val="tr-TR"/>
        </w:rPr>
      </w:pPr>
      <w:r>
        <w:rPr>
          <w:lang w:val="tr-TR"/>
        </w:rPr>
        <w:t>UYGUNDUR.</w:t>
      </w:r>
    </w:p>
    <w:p w14:paraId="3FF915F5" w14:textId="07686181" w:rsidR="00590409" w:rsidRDefault="00590409" w:rsidP="00416207">
      <w:pPr>
        <w:jc w:val="center"/>
        <w:rPr>
          <w:lang w:val="tr-TR"/>
        </w:rPr>
      </w:pPr>
      <w:r>
        <w:rPr>
          <w:lang w:val="tr-TR"/>
        </w:rPr>
        <w:t>…../……/20</w:t>
      </w:r>
      <w:r w:rsidR="00BD039C">
        <w:rPr>
          <w:lang w:val="tr-TR"/>
        </w:rPr>
        <w:t>..</w:t>
      </w:r>
    </w:p>
    <w:p w14:paraId="15091778" w14:textId="18D602E1" w:rsidR="00590409" w:rsidRDefault="00590409" w:rsidP="00416207">
      <w:pPr>
        <w:jc w:val="center"/>
        <w:rPr>
          <w:lang w:val="tr-TR"/>
        </w:rPr>
      </w:pPr>
    </w:p>
    <w:p w14:paraId="653932A0" w14:textId="3265DF6A" w:rsidR="00590409" w:rsidRDefault="00590409" w:rsidP="00416207">
      <w:pPr>
        <w:jc w:val="center"/>
        <w:rPr>
          <w:lang w:val="tr-TR"/>
        </w:rPr>
      </w:pPr>
      <w:r>
        <w:rPr>
          <w:lang w:val="tr-TR"/>
        </w:rPr>
        <w:t>…………………..</w:t>
      </w:r>
    </w:p>
    <w:p w14:paraId="0938B097" w14:textId="0A4DB2B7" w:rsidR="00590409" w:rsidRPr="00590409" w:rsidRDefault="00590409" w:rsidP="00416207">
      <w:pPr>
        <w:jc w:val="center"/>
        <w:rPr>
          <w:lang w:val="tr-TR"/>
        </w:rPr>
      </w:pPr>
      <w:r>
        <w:rPr>
          <w:lang w:val="tr-TR"/>
        </w:rPr>
        <w:t>OKUL MÜDÜRÜ</w:t>
      </w:r>
    </w:p>
    <w:sectPr w:rsidR="00590409" w:rsidRPr="00590409" w:rsidSect="00E86B5C">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CF07" w14:textId="77777777" w:rsidR="00007F83" w:rsidRDefault="00007F83" w:rsidP="00590409">
      <w:r>
        <w:separator/>
      </w:r>
    </w:p>
  </w:endnote>
  <w:endnote w:type="continuationSeparator" w:id="0">
    <w:p w14:paraId="459DF38F" w14:textId="77777777" w:rsidR="00007F83" w:rsidRDefault="00007F83" w:rsidP="0059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58DD" w14:textId="77777777" w:rsidR="00007F83" w:rsidRDefault="00007F83" w:rsidP="00590409">
      <w:r>
        <w:separator/>
      </w:r>
    </w:p>
  </w:footnote>
  <w:footnote w:type="continuationSeparator" w:id="0">
    <w:p w14:paraId="6FC488C9" w14:textId="77777777" w:rsidR="00007F83" w:rsidRDefault="00007F83" w:rsidP="00590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5C"/>
    <w:rsid w:val="00007F83"/>
    <w:rsid w:val="000234B4"/>
    <w:rsid w:val="001033FA"/>
    <w:rsid w:val="001922F1"/>
    <w:rsid w:val="00243958"/>
    <w:rsid w:val="002558B0"/>
    <w:rsid w:val="00281C8A"/>
    <w:rsid w:val="00285E61"/>
    <w:rsid w:val="00342703"/>
    <w:rsid w:val="0039272E"/>
    <w:rsid w:val="003B2221"/>
    <w:rsid w:val="00416207"/>
    <w:rsid w:val="00425459"/>
    <w:rsid w:val="004702B3"/>
    <w:rsid w:val="005267D0"/>
    <w:rsid w:val="005272F6"/>
    <w:rsid w:val="00590409"/>
    <w:rsid w:val="005B4456"/>
    <w:rsid w:val="00772F4B"/>
    <w:rsid w:val="007E787A"/>
    <w:rsid w:val="0087033E"/>
    <w:rsid w:val="008712F0"/>
    <w:rsid w:val="008A6719"/>
    <w:rsid w:val="009173B9"/>
    <w:rsid w:val="0091794B"/>
    <w:rsid w:val="00963706"/>
    <w:rsid w:val="00996A43"/>
    <w:rsid w:val="00A81C16"/>
    <w:rsid w:val="00B1565B"/>
    <w:rsid w:val="00BD039C"/>
    <w:rsid w:val="00C259AE"/>
    <w:rsid w:val="00C75855"/>
    <w:rsid w:val="00CA5B3D"/>
    <w:rsid w:val="00CC3381"/>
    <w:rsid w:val="00CD1280"/>
    <w:rsid w:val="00DC0AE8"/>
    <w:rsid w:val="00E642ED"/>
    <w:rsid w:val="00E86B5C"/>
    <w:rsid w:val="00EA6C12"/>
    <w:rsid w:val="00F22260"/>
    <w:rsid w:val="00F35C7F"/>
    <w:rsid w:val="00FC5C1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F547"/>
  <w15:chartTrackingRefBased/>
  <w15:docId w15:val="{A4FD0688-0560-644B-ACCB-38804F9C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0409"/>
    <w:pPr>
      <w:tabs>
        <w:tab w:val="center" w:pos="4680"/>
        <w:tab w:val="right" w:pos="9360"/>
      </w:tabs>
    </w:pPr>
  </w:style>
  <w:style w:type="character" w:customStyle="1" w:styleId="stBilgiChar">
    <w:name w:val="Üst Bilgi Char"/>
    <w:basedOn w:val="VarsaylanParagrafYazTipi"/>
    <w:link w:val="stBilgi"/>
    <w:uiPriority w:val="99"/>
    <w:rsid w:val="00590409"/>
  </w:style>
  <w:style w:type="paragraph" w:styleId="AltBilgi">
    <w:name w:val="footer"/>
    <w:basedOn w:val="Normal"/>
    <w:link w:val="AltBilgiChar"/>
    <w:uiPriority w:val="99"/>
    <w:unhideWhenUsed/>
    <w:rsid w:val="00590409"/>
    <w:pPr>
      <w:tabs>
        <w:tab w:val="center" w:pos="4680"/>
        <w:tab w:val="right" w:pos="9360"/>
      </w:tabs>
    </w:pPr>
  </w:style>
  <w:style w:type="character" w:customStyle="1" w:styleId="AltBilgiChar">
    <w:name w:val="Alt Bilgi Char"/>
    <w:basedOn w:val="VarsaylanParagrafYazTipi"/>
    <w:link w:val="AltBilgi"/>
    <w:uiPriority w:val="99"/>
    <w:rsid w:val="00590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Mustafa Aygün</cp:lastModifiedBy>
  <cp:revision>29</cp:revision>
  <dcterms:created xsi:type="dcterms:W3CDTF">2020-09-29T10:36:00Z</dcterms:created>
  <dcterms:modified xsi:type="dcterms:W3CDTF">2022-09-05T14:52:00Z</dcterms:modified>
</cp:coreProperties>
</file>